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4125" w14:textId="77777777" w:rsidR="00610769" w:rsidRPr="00610769" w:rsidRDefault="00610769" w:rsidP="00610769">
      <w:pPr>
        <w:spacing w:after="0"/>
        <w:jc w:val="center"/>
        <w:outlineLvl w:val="0"/>
        <w:rPr>
          <w:rFonts w:ascii="Helvetica" w:hAnsi="Helvetica"/>
          <w:b/>
          <w:sz w:val="42"/>
          <w:szCs w:val="32"/>
        </w:rPr>
      </w:pPr>
      <w:r w:rsidRPr="00A27476">
        <w:rPr>
          <w:rFonts w:ascii="Helvetica" w:hAnsi="Helvetica"/>
          <w:b/>
          <w:sz w:val="40"/>
          <w:szCs w:val="32"/>
        </w:rPr>
        <w:t>BIOMEDICAL &amp; VETERINARY SCIENCES</w:t>
      </w:r>
    </w:p>
    <w:p w14:paraId="3653104B" w14:textId="77777777" w:rsidR="00610769" w:rsidRDefault="00610769" w:rsidP="00610769">
      <w:pPr>
        <w:spacing w:after="0"/>
        <w:jc w:val="center"/>
        <w:rPr>
          <w:rFonts w:ascii="Helvetica" w:hAnsi="Helvetica"/>
          <w:b/>
          <w:sz w:val="40"/>
          <w:szCs w:val="32"/>
        </w:rPr>
      </w:pPr>
      <w:r w:rsidRPr="00A27476">
        <w:rPr>
          <w:rFonts w:ascii="Helvetica" w:hAnsi="Helvetica"/>
          <w:noProof/>
          <w:sz w:val="26"/>
        </w:rPr>
        <w:drawing>
          <wp:anchor distT="0" distB="0" distL="114300" distR="114300" simplePos="0" relativeHeight="251661312" behindDoc="0" locked="0" layoutInCell="1" allowOverlap="1" wp14:anchorId="3106C2DC" wp14:editId="6B6E3E45">
            <wp:simplePos x="0" y="0"/>
            <wp:positionH relativeFrom="column">
              <wp:posOffset>1645920</wp:posOffset>
            </wp:positionH>
            <wp:positionV relativeFrom="paragraph">
              <wp:posOffset>368935</wp:posOffset>
            </wp:positionV>
            <wp:extent cx="3566160" cy="3446780"/>
            <wp:effectExtent l="0" t="0" r="0" b="0"/>
            <wp:wrapSquare wrapText="bothSides"/>
            <wp:docPr id="4" name="Picture 4" descr="Color schemes for the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schemes for the college seal"/>
                    <pic:cNvPicPr>
                      <a:picLocks noChangeAspect="1" noChangeArrowheads="1"/>
                    </pic:cNvPicPr>
                  </pic:nvPicPr>
                  <pic:blipFill rotWithShape="1">
                    <a:blip r:embed="rId10">
                      <a:extLst>
                        <a:ext uri="{28A0092B-C50C-407E-A947-70E740481C1C}">
                          <a14:useLocalDpi xmlns:a14="http://schemas.microsoft.com/office/drawing/2010/main" val="0"/>
                        </a:ext>
                      </a:extLst>
                    </a:blip>
                    <a:srcRect t="7873" r="54920" b="7692"/>
                    <a:stretch/>
                  </pic:blipFill>
                  <pic:spPr bwMode="auto">
                    <a:xfrm>
                      <a:off x="0" y="0"/>
                      <a:ext cx="3566160" cy="344678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A27476">
        <w:rPr>
          <w:rFonts w:ascii="Helvetica" w:hAnsi="Helvetica"/>
          <w:b/>
          <w:sz w:val="40"/>
          <w:szCs w:val="32"/>
        </w:rPr>
        <w:t>GRADUATE PROGRAM</w:t>
      </w:r>
    </w:p>
    <w:p w14:paraId="2BA4DDA5" w14:textId="77777777" w:rsidR="00610769" w:rsidRPr="00A27476" w:rsidRDefault="00610769" w:rsidP="00610769">
      <w:pPr>
        <w:spacing w:after="0"/>
        <w:jc w:val="center"/>
        <w:rPr>
          <w:rFonts w:ascii="Helvetica" w:hAnsi="Helvetica"/>
          <w:b/>
          <w:sz w:val="40"/>
          <w:szCs w:val="32"/>
        </w:rPr>
      </w:pPr>
    </w:p>
    <w:p w14:paraId="6ED7D8F5" w14:textId="77777777" w:rsidR="00610769" w:rsidRPr="00A27476" w:rsidRDefault="00610769" w:rsidP="00610769">
      <w:pPr>
        <w:spacing w:after="0"/>
        <w:jc w:val="center"/>
        <w:rPr>
          <w:rFonts w:ascii="Helvetica" w:hAnsi="Helvetica"/>
          <w:b/>
          <w:sz w:val="36"/>
          <w:szCs w:val="32"/>
        </w:rPr>
      </w:pPr>
    </w:p>
    <w:p w14:paraId="69AB1CEC" w14:textId="77777777" w:rsidR="00610769" w:rsidRDefault="00610769" w:rsidP="00610769">
      <w:pPr>
        <w:spacing w:after="0"/>
        <w:jc w:val="center"/>
        <w:outlineLvl w:val="0"/>
        <w:rPr>
          <w:rFonts w:ascii="Helvetica" w:hAnsi="Helvetica"/>
          <w:b/>
          <w:sz w:val="40"/>
          <w:szCs w:val="40"/>
        </w:rPr>
      </w:pPr>
    </w:p>
    <w:p w14:paraId="6481758E" w14:textId="77777777" w:rsidR="00610769" w:rsidRDefault="00610769" w:rsidP="00610769">
      <w:pPr>
        <w:spacing w:after="0"/>
        <w:jc w:val="center"/>
        <w:outlineLvl w:val="0"/>
        <w:rPr>
          <w:rFonts w:ascii="Helvetica" w:hAnsi="Helvetica"/>
          <w:b/>
          <w:sz w:val="40"/>
          <w:szCs w:val="40"/>
        </w:rPr>
      </w:pPr>
    </w:p>
    <w:p w14:paraId="5587B109" w14:textId="77777777" w:rsidR="00610769" w:rsidRDefault="00610769" w:rsidP="00610769">
      <w:pPr>
        <w:spacing w:after="0"/>
        <w:jc w:val="center"/>
        <w:outlineLvl w:val="0"/>
        <w:rPr>
          <w:rFonts w:ascii="Helvetica" w:hAnsi="Helvetica"/>
          <w:b/>
          <w:sz w:val="40"/>
          <w:szCs w:val="40"/>
        </w:rPr>
      </w:pPr>
    </w:p>
    <w:p w14:paraId="519F880D" w14:textId="77777777" w:rsidR="00610769" w:rsidRDefault="00610769" w:rsidP="00610769">
      <w:pPr>
        <w:spacing w:after="0"/>
        <w:jc w:val="center"/>
        <w:outlineLvl w:val="0"/>
        <w:rPr>
          <w:rFonts w:ascii="Helvetica" w:hAnsi="Helvetica"/>
          <w:b/>
          <w:sz w:val="40"/>
          <w:szCs w:val="40"/>
        </w:rPr>
      </w:pPr>
    </w:p>
    <w:p w14:paraId="70333622" w14:textId="77777777" w:rsidR="00610769" w:rsidRDefault="00610769" w:rsidP="00610769">
      <w:pPr>
        <w:spacing w:after="0"/>
        <w:jc w:val="center"/>
        <w:outlineLvl w:val="0"/>
        <w:rPr>
          <w:rFonts w:ascii="Helvetica" w:hAnsi="Helvetica"/>
          <w:b/>
          <w:sz w:val="40"/>
          <w:szCs w:val="40"/>
        </w:rPr>
      </w:pPr>
    </w:p>
    <w:p w14:paraId="77B0A744" w14:textId="77777777" w:rsidR="00610769" w:rsidRDefault="00610769" w:rsidP="00610769">
      <w:pPr>
        <w:spacing w:after="0"/>
        <w:jc w:val="center"/>
        <w:outlineLvl w:val="0"/>
        <w:rPr>
          <w:rFonts w:ascii="Helvetica" w:hAnsi="Helvetica"/>
          <w:b/>
          <w:sz w:val="40"/>
          <w:szCs w:val="40"/>
        </w:rPr>
      </w:pPr>
    </w:p>
    <w:p w14:paraId="4F0DD1B7" w14:textId="77777777" w:rsidR="00610769" w:rsidRPr="00A27476" w:rsidRDefault="00610769" w:rsidP="00610769">
      <w:pPr>
        <w:spacing w:after="0"/>
        <w:jc w:val="center"/>
        <w:outlineLvl w:val="0"/>
        <w:rPr>
          <w:rFonts w:ascii="Helvetica" w:hAnsi="Helvetica"/>
          <w:b/>
          <w:sz w:val="40"/>
          <w:szCs w:val="40"/>
        </w:rPr>
      </w:pPr>
      <w:r w:rsidRPr="00A27476">
        <w:rPr>
          <w:rFonts w:ascii="Helvetica" w:hAnsi="Helvetica"/>
          <w:b/>
          <w:sz w:val="40"/>
          <w:szCs w:val="40"/>
        </w:rPr>
        <w:t>ANNOUNCES</w:t>
      </w:r>
    </w:p>
    <w:p w14:paraId="6033369D" w14:textId="77777777" w:rsidR="00610769" w:rsidRDefault="00610769" w:rsidP="00610769">
      <w:pPr>
        <w:spacing w:after="100" w:afterAutospacing="1"/>
        <w:jc w:val="center"/>
        <w:rPr>
          <w:rFonts w:ascii="Helvetica" w:hAnsi="Helvetica"/>
          <w:sz w:val="40"/>
          <w:szCs w:val="40"/>
        </w:rPr>
      </w:pPr>
      <w:r w:rsidRPr="00A27476">
        <w:rPr>
          <w:rFonts w:ascii="Helvetica" w:hAnsi="Helvetica" w:cstheme="minorHAnsi"/>
          <w:b/>
          <w:bCs/>
          <w:noProof/>
          <w:sz w:val="40"/>
          <w:szCs w:val="40"/>
        </w:rPr>
        <mc:AlternateContent>
          <mc:Choice Requires="wps">
            <w:drawing>
              <wp:anchor distT="45720" distB="45720" distL="114300" distR="114300" simplePos="0" relativeHeight="251659264" behindDoc="0" locked="0" layoutInCell="1" allowOverlap="0" wp14:anchorId="7F57E0C9" wp14:editId="3B376B19">
                <wp:simplePos x="0" y="0"/>
                <wp:positionH relativeFrom="page">
                  <wp:posOffset>618067</wp:posOffset>
                </wp:positionH>
                <wp:positionV relativeFrom="page">
                  <wp:posOffset>6316133</wp:posOffset>
                </wp:positionV>
                <wp:extent cx="6692900" cy="1803400"/>
                <wp:effectExtent l="25400" t="2540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803400"/>
                        </a:xfrm>
                        <a:prstGeom prst="rect">
                          <a:avLst/>
                        </a:prstGeom>
                        <a:solidFill>
                          <a:srgbClr val="FFFFFF"/>
                        </a:solidFill>
                        <a:ln w="44450">
                          <a:solidFill>
                            <a:srgbClr val="660000"/>
                          </a:solidFill>
                          <a:miter lim="800000"/>
                          <a:headEnd/>
                          <a:tailEnd/>
                        </a:ln>
                      </wps:spPr>
                      <wps:txbx>
                        <w:txbxContent>
                          <w:p w14:paraId="0AD7CE09" w14:textId="682A456D" w:rsidR="00610769" w:rsidRPr="00591988" w:rsidRDefault="001A2707" w:rsidP="00591988">
                            <w:pPr>
                              <w:jc w:val="center"/>
                            </w:pPr>
                            <w:r>
                              <w:rPr>
                                <w:rFonts w:ascii="Helvetica" w:hAnsi="Helvetica" w:cstheme="minorHAnsi"/>
                                <w:b/>
                                <w:bCs/>
                                <w:sz w:val="60"/>
                                <w:szCs w:val="60"/>
                              </w:rPr>
                              <w:t xml:space="preserve">Thomas </w:t>
                            </w:r>
                            <w:proofErr w:type="spellStart"/>
                            <w:r>
                              <w:rPr>
                                <w:rFonts w:ascii="Helvetica" w:hAnsi="Helvetica" w:cstheme="minorHAnsi"/>
                                <w:b/>
                                <w:bCs/>
                                <w:sz w:val="60"/>
                                <w:szCs w:val="60"/>
                              </w:rPr>
                              <w:t>Brickler</w:t>
                            </w:r>
                            <w:proofErr w:type="spellEnd"/>
                          </w:p>
                          <w:p w14:paraId="7C0F0C71" w14:textId="77777777" w:rsidR="001A2707" w:rsidRDefault="00610769" w:rsidP="001A2707">
                            <w:r w:rsidRPr="00A27476">
                              <w:rPr>
                                <w:rFonts w:ascii="Helvetica" w:hAnsi="Helvetica" w:cstheme="minorHAnsi"/>
                                <w:b/>
                                <w:bCs/>
                                <w:sz w:val="40"/>
                                <w:szCs w:val="40"/>
                              </w:rPr>
                              <w:t xml:space="preserve"> “</w:t>
                            </w:r>
                            <w:r w:rsidR="001A2707" w:rsidRPr="001A2707">
                              <w:rPr>
                                <w:rFonts w:ascii="Helvetica" w:hAnsi="Helvetica" w:cstheme="minorHAnsi"/>
                                <w:b/>
                                <w:bCs/>
                                <w:sz w:val="40"/>
                                <w:szCs w:val="40"/>
                              </w:rPr>
                              <w:t>The Role of Age and Model Severity on Cortical Vascular Response Following Traumatic Brain Injury</w:t>
                            </w:r>
                          </w:p>
                          <w:p w14:paraId="1407E658" w14:textId="65DA201E" w:rsidR="00610769" w:rsidRPr="00A27476" w:rsidRDefault="00610769" w:rsidP="00610769">
                            <w:pPr>
                              <w:spacing w:after="0" w:line="240" w:lineRule="auto"/>
                              <w:jc w:val="center"/>
                              <w:rPr>
                                <w:rFonts w:ascii="Helvetica" w:hAnsi="Helvetica" w:cstheme="minorHAnsi"/>
                                <w:b/>
                                <w:bCs/>
                                <w:sz w:val="40"/>
                                <w:szCs w:val="40"/>
                              </w:rPr>
                            </w:pPr>
                            <w:r w:rsidRPr="00A27476">
                              <w:rPr>
                                <w:rFonts w:ascii="Helvetica" w:hAnsi="Helvetica" w:cstheme="minorHAnsi"/>
                                <w:b/>
                                <w:bCs/>
                                <w:sz w:val="40"/>
                                <w:szCs w:val="4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57E0C9" id="_x0000_t202" coordsize="21600,21600" o:spt="202" path="m,l,21600r21600,l21600,xe">
                <v:stroke joinstyle="miter"/>
                <v:path gradientshapeok="t" o:connecttype="rect"/>
              </v:shapetype>
              <v:shape id="Text Box 2" o:spid="_x0000_s1026" type="#_x0000_t202" style="position:absolute;left:0;text-align:left;margin-left:48.65pt;margin-top:497.35pt;width:527pt;height:14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" o:allowoverlap="f" strokecolor="#600" strokeweight="3.5pt">
                <v:textbox>
                  <w:txbxContent>
                    <w:p w14:paraId="0AD7CE09" w14:textId="682A456D" w:rsidR="00610769" w:rsidRPr="00591988" w:rsidRDefault="001A2707" w:rsidP="00591988">
                      <w:pPr>
                        <w:jc w:val="center"/>
                      </w:pPr>
                      <w:r>
                        <w:rPr>
                          <w:rFonts w:ascii="Helvetica" w:hAnsi="Helvetica" w:cstheme="minorHAnsi"/>
                          <w:b/>
                          <w:bCs/>
                          <w:sz w:val="60"/>
                          <w:szCs w:val="60"/>
                        </w:rPr>
                        <w:t xml:space="preserve">Thomas </w:t>
                      </w:r>
                      <w:proofErr w:type="spellStart"/>
                      <w:r>
                        <w:rPr>
                          <w:rFonts w:ascii="Helvetica" w:hAnsi="Helvetica" w:cstheme="minorHAnsi"/>
                          <w:b/>
                          <w:bCs/>
                          <w:sz w:val="60"/>
                          <w:szCs w:val="60"/>
                        </w:rPr>
                        <w:t>Brickler</w:t>
                      </w:r>
                      <w:proofErr w:type="spellEnd"/>
                    </w:p>
                    <w:p w14:paraId="7C0F0C71" w14:textId="77777777" w:rsidR="001A2707" w:rsidRDefault="00610769" w:rsidP="001A2707">
                      <w:r w:rsidRPr="00A27476">
                        <w:rPr>
                          <w:rFonts w:ascii="Helvetica" w:hAnsi="Helvetica" w:cstheme="minorHAnsi"/>
                          <w:b/>
                          <w:bCs/>
                          <w:sz w:val="40"/>
                          <w:szCs w:val="40"/>
                        </w:rPr>
                        <w:t xml:space="preserve"> “</w:t>
                      </w:r>
                      <w:r w:rsidR="001A2707" w:rsidRPr="001A2707">
                        <w:rPr>
                          <w:rFonts w:ascii="Helvetica" w:hAnsi="Helvetica" w:cstheme="minorHAnsi"/>
                          <w:b/>
                          <w:bCs/>
                          <w:sz w:val="40"/>
                          <w:szCs w:val="40"/>
                        </w:rPr>
                        <w:t>The Role of Age and Model Severity on Cortical Vascular Response Following Traumatic Brain Injury</w:t>
                      </w:r>
                    </w:p>
                    <w:p w14:paraId="1407E658" w14:textId="65DA201E" w:rsidR="00610769" w:rsidRPr="00A27476" w:rsidRDefault="00610769" w:rsidP="00610769">
                      <w:pPr>
                        <w:spacing w:after="0" w:line="240" w:lineRule="auto"/>
                        <w:jc w:val="center"/>
                        <w:rPr>
                          <w:rFonts w:ascii="Helvetica" w:hAnsi="Helvetica" w:cstheme="minorHAnsi"/>
                          <w:b/>
                          <w:bCs/>
                          <w:sz w:val="40"/>
                          <w:szCs w:val="40"/>
                        </w:rPr>
                      </w:pPr>
                      <w:r w:rsidRPr="00A27476">
                        <w:rPr>
                          <w:rFonts w:ascii="Helvetica" w:hAnsi="Helvetica" w:cstheme="minorHAnsi"/>
                          <w:b/>
                          <w:bCs/>
                          <w:sz w:val="40"/>
                          <w:szCs w:val="40"/>
                        </w:rPr>
                        <w:t>”</w:t>
                      </w:r>
                    </w:p>
                  </w:txbxContent>
                </v:textbox>
                <w10:wrap type="square" anchorx="page" anchory="page"/>
              </v:shape>
            </w:pict>
          </mc:Fallback>
        </mc:AlternateContent>
      </w:r>
      <w:r w:rsidRPr="00A27476">
        <w:rPr>
          <w:rFonts w:ascii="Helvetica" w:hAnsi="Helvetica"/>
          <w:sz w:val="40"/>
          <w:szCs w:val="40"/>
        </w:rPr>
        <w:t>The Doctor of Philosophy Seminar and Examination of</w:t>
      </w:r>
    </w:p>
    <w:p w14:paraId="582A3F06" w14:textId="77777777" w:rsidR="00524077" w:rsidRDefault="00524077" w:rsidP="00610769">
      <w:pPr>
        <w:spacing w:before="100" w:beforeAutospacing="1" w:after="100" w:afterAutospacing="1" w:line="240" w:lineRule="auto"/>
        <w:contextualSpacing/>
        <w:jc w:val="center"/>
        <w:rPr>
          <w:rFonts w:ascii="Helvetica" w:hAnsi="Helvetica"/>
          <w:b/>
          <w:sz w:val="36"/>
          <w:szCs w:val="36"/>
        </w:rPr>
      </w:pPr>
    </w:p>
    <w:p w14:paraId="63FA8D7C" w14:textId="77777777" w:rsidR="001A2707" w:rsidRDefault="001A2707" w:rsidP="00610769">
      <w:pPr>
        <w:spacing w:before="100" w:beforeAutospacing="1" w:after="100" w:afterAutospacing="1" w:line="240" w:lineRule="auto"/>
        <w:contextualSpacing/>
        <w:jc w:val="center"/>
        <w:rPr>
          <w:rFonts w:ascii="Helvetica" w:hAnsi="Helvetica"/>
          <w:b/>
          <w:sz w:val="36"/>
          <w:szCs w:val="36"/>
        </w:rPr>
      </w:pPr>
      <w:r>
        <w:rPr>
          <w:rFonts w:ascii="Helvetica" w:hAnsi="Helvetica"/>
          <w:b/>
          <w:sz w:val="36"/>
          <w:szCs w:val="36"/>
        </w:rPr>
        <w:t>April 26</w:t>
      </w:r>
      <w:r w:rsidRPr="001A2707">
        <w:rPr>
          <w:rFonts w:ascii="Helvetica" w:hAnsi="Helvetica"/>
          <w:b/>
          <w:sz w:val="36"/>
          <w:szCs w:val="36"/>
          <w:vertAlign w:val="superscript"/>
        </w:rPr>
        <w:t>th</w:t>
      </w:r>
      <w:r>
        <w:rPr>
          <w:rFonts w:ascii="Helvetica" w:hAnsi="Helvetica"/>
          <w:b/>
          <w:sz w:val="36"/>
          <w:szCs w:val="36"/>
        </w:rPr>
        <w:t>, 2017</w:t>
      </w:r>
    </w:p>
    <w:p w14:paraId="6C014481" w14:textId="77777777" w:rsidR="001A2707" w:rsidRDefault="001A2707" w:rsidP="00610769">
      <w:pPr>
        <w:spacing w:before="100" w:beforeAutospacing="1" w:after="100" w:afterAutospacing="1" w:line="240" w:lineRule="auto"/>
        <w:contextualSpacing/>
        <w:jc w:val="center"/>
        <w:rPr>
          <w:rFonts w:ascii="Helvetica" w:hAnsi="Helvetica"/>
          <w:b/>
          <w:sz w:val="36"/>
          <w:szCs w:val="36"/>
        </w:rPr>
      </w:pPr>
      <w:r>
        <w:rPr>
          <w:rFonts w:ascii="Helvetica" w:hAnsi="Helvetica"/>
          <w:b/>
          <w:sz w:val="36"/>
          <w:szCs w:val="36"/>
        </w:rPr>
        <w:t>11:00am</w:t>
      </w:r>
    </w:p>
    <w:p w14:paraId="2AAC36E2" w14:textId="4E8D887E" w:rsidR="00610769" w:rsidRDefault="001A2707" w:rsidP="00610769">
      <w:pPr>
        <w:spacing w:before="100" w:beforeAutospacing="1" w:after="100" w:afterAutospacing="1" w:line="240" w:lineRule="auto"/>
        <w:contextualSpacing/>
        <w:jc w:val="center"/>
        <w:rPr>
          <w:rFonts w:ascii="Helvetica" w:hAnsi="Helvetica"/>
          <w:b/>
          <w:sz w:val="28"/>
          <w:szCs w:val="32"/>
          <w:u w:val="single"/>
        </w:rPr>
      </w:pPr>
      <w:r>
        <w:rPr>
          <w:rFonts w:ascii="Helvetica" w:hAnsi="Helvetica"/>
          <w:b/>
          <w:sz w:val="36"/>
          <w:szCs w:val="36"/>
        </w:rPr>
        <w:t>VMIA 220</w:t>
      </w:r>
      <w:r w:rsidR="00610769">
        <w:rPr>
          <w:rFonts w:ascii="Helvetica" w:hAnsi="Helvetica"/>
          <w:b/>
          <w:sz w:val="28"/>
          <w:szCs w:val="32"/>
          <w:u w:val="single"/>
        </w:rPr>
        <w:br w:type="page"/>
      </w:r>
    </w:p>
    <w:p w14:paraId="2BC246CE" w14:textId="77777777" w:rsidR="00610769" w:rsidRDefault="00610769" w:rsidP="00610769">
      <w:pPr>
        <w:rPr>
          <w:rFonts w:ascii="Helvetica" w:hAnsi="Helvetica"/>
          <w:b/>
          <w:sz w:val="32"/>
          <w:szCs w:val="28"/>
          <w:u w:val="single"/>
        </w:rPr>
      </w:pPr>
      <w:r>
        <w:rPr>
          <w:rFonts w:ascii="Helvetica" w:hAnsi="Helvetica"/>
          <w:b/>
          <w:sz w:val="32"/>
          <w:szCs w:val="28"/>
          <w:u w:val="single"/>
        </w:rPr>
        <w:lastRenderedPageBreak/>
        <w:br w:type="page"/>
      </w:r>
    </w:p>
    <w:p w14:paraId="57232A58" w14:textId="77777777" w:rsidR="00610769" w:rsidRPr="008C667E" w:rsidRDefault="00610769" w:rsidP="00610769">
      <w:pPr>
        <w:jc w:val="center"/>
        <w:rPr>
          <w:rFonts w:ascii="Helvetica" w:hAnsi="Helvetica"/>
          <w:b/>
          <w:sz w:val="32"/>
          <w:szCs w:val="28"/>
          <w:u w:val="single"/>
        </w:rPr>
      </w:pPr>
      <w:bookmarkStart w:id="0" w:name="_GoBack"/>
      <w:bookmarkEnd w:id="0"/>
      <w:r w:rsidRPr="008C667E">
        <w:rPr>
          <w:rFonts w:ascii="Helvetica" w:hAnsi="Helvetica"/>
          <w:b/>
          <w:sz w:val="32"/>
          <w:szCs w:val="28"/>
          <w:u w:val="single"/>
        </w:rPr>
        <w:lastRenderedPageBreak/>
        <w:t>Bio</w:t>
      </w:r>
    </w:p>
    <w:p w14:paraId="7B1C662E" w14:textId="29B4653B" w:rsidR="00610769" w:rsidRDefault="00610769" w:rsidP="00610769">
      <w:pPr>
        <w:jc w:val="center"/>
        <w:rPr>
          <w:rFonts w:ascii="Helvetica" w:hAnsi="Helvetica" w:cstheme="minorHAnsi"/>
          <w:color w:val="000000"/>
          <w:sz w:val="32"/>
          <w:szCs w:val="28"/>
        </w:rPr>
      </w:pPr>
      <w:r w:rsidRPr="008C667E">
        <w:rPr>
          <w:sz w:val="36"/>
          <w:szCs w:val="28"/>
        </w:rPr>
        <w:t xml:space="preserve"> </w:t>
      </w:r>
    </w:p>
    <w:p w14:paraId="7C74D8F7" w14:textId="7102F9A7" w:rsidR="001A2707" w:rsidRPr="001A2707" w:rsidRDefault="001A2707" w:rsidP="001A2707">
      <w:pPr>
        <w:rPr>
          <w:rFonts w:ascii="Helvetica" w:hAnsi="Helvetica"/>
          <w:sz w:val="32"/>
          <w:szCs w:val="32"/>
        </w:rPr>
      </w:pPr>
      <w:r w:rsidRPr="001A2707">
        <w:rPr>
          <w:rFonts w:ascii="Helvetica" w:hAnsi="Helvetica"/>
          <w:sz w:val="32"/>
          <w:szCs w:val="32"/>
        </w:rPr>
        <w:t xml:space="preserve">Thomas </w:t>
      </w:r>
      <w:proofErr w:type="spellStart"/>
      <w:r w:rsidRPr="001A2707">
        <w:rPr>
          <w:rFonts w:ascii="Helvetica" w:hAnsi="Helvetica"/>
          <w:sz w:val="32"/>
          <w:szCs w:val="32"/>
        </w:rPr>
        <w:t>Brickler</w:t>
      </w:r>
      <w:proofErr w:type="spellEnd"/>
      <w:r w:rsidRPr="001A2707">
        <w:rPr>
          <w:rFonts w:ascii="Helvetica" w:hAnsi="Helvetica"/>
          <w:sz w:val="32"/>
          <w:szCs w:val="32"/>
        </w:rPr>
        <w:t xml:space="preserve"> grew up in Chicago, Illinois. After completing his bachelor’s degree in biology at Bowdoin College, in Brunswick, Maine he spent two years at the Harvard University Stem Cell Institute where he trained as a stem cell biologist, specifically reprogramming somatic cells into induced pluripotent stem cells (</w:t>
      </w:r>
      <w:proofErr w:type="spellStart"/>
      <w:r w:rsidRPr="001A2707">
        <w:rPr>
          <w:rFonts w:ascii="Helvetica" w:hAnsi="Helvetica"/>
          <w:sz w:val="32"/>
          <w:szCs w:val="32"/>
        </w:rPr>
        <w:t>iPS</w:t>
      </w:r>
      <w:proofErr w:type="spellEnd"/>
      <w:r w:rsidRPr="001A2707">
        <w:rPr>
          <w:rFonts w:ascii="Helvetica" w:hAnsi="Helvetica"/>
          <w:sz w:val="32"/>
          <w:szCs w:val="32"/>
        </w:rPr>
        <w:t xml:space="preserve">). In 2012 he entered the lab of Michelle </w:t>
      </w:r>
      <w:proofErr w:type="spellStart"/>
      <w:r w:rsidRPr="001A2707">
        <w:rPr>
          <w:rFonts w:ascii="Helvetica" w:hAnsi="Helvetica"/>
          <w:sz w:val="32"/>
          <w:szCs w:val="32"/>
        </w:rPr>
        <w:t>Theus</w:t>
      </w:r>
      <w:proofErr w:type="spellEnd"/>
      <w:r w:rsidRPr="001A2707">
        <w:rPr>
          <w:rFonts w:ascii="Helvetica" w:hAnsi="Helvetica"/>
          <w:sz w:val="32"/>
          <w:szCs w:val="32"/>
        </w:rPr>
        <w:t xml:space="preserve"> at the Virginia Maryland College of Veterinary Medicine at Virginia Tech University as part of the inaugural Regenerative Medicine Ph.D. class. In the lab, Thomas’ research has focused on blood vessel response and repair mechanisms after traumatic brain injury (TBI) in a murine model.</w:t>
      </w:r>
      <w:r>
        <w:rPr>
          <w:rFonts w:ascii="Helvetica" w:hAnsi="Helvetica"/>
          <w:sz w:val="32"/>
          <w:szCs w:val="32"/>
        </w:rPr>
        <w:t xml:space="preserve"> </w:t>
      </w:r>
      <w:r w:rsidRPr="001A2707">
        <w:rPr>
          <w:rFonts w:ascii="Helvetica" w:hAnsi="Helvetica"/>
          <w:sz w:val="32"/>
          <w:szCs w:val="32"/>
        </w:rPr>
        <w:t>Specifically, he is interested in age and strain related differences, later using a genetic knockout approach to better understand how these factors contribute to the pathogenesis of TBI and identifying areas of potential therapeutic intervention.</w:t>
      </w:r>
    </w:p>
    <w:p w14:paraId="47C29DE6" w14:textId="1DAB407E" w:rsidR="00610769" w:rsidRDefault="00610769" w:rsidP="00405E33">
      <w:pPr>
        <w:spacing w:after="0"/>
        <w:outlineLvl w:val="0"/>
        <w:rPr>
          <w:rFonts w:ascii="Helvetica" w:hAnsi="Helvetica"/>
          <w:sz w:val="32"/>
          <w:szCs w:val="28"/>
        </w:rPr>
      </w:pPr>
      <w:r>
        <w:rPr>
          <w:rFonts w:ascii="Helvetica" w:hAnsi="Helvetica"/>
          <w:sz w:val="32"/>
          <w:szCs w:val="28"/>
        </w:rPr>
        <w:br w:type="page"/>
      </w:r>
    </w:p>
    <w:p w14:paraId="10305574" w14:textId="77777777" w:rsidR="00610769" w:rsidRDefault="00610769" w:rsidP="00610769">
      <w:pPr>
        <w:spacing w:after="0" w:line="240" w:lineRule="auto"/>
        <w:jc w:val="center"/>
        <w:outlineLvl w:val="0"/>
        <w:rPr>
          <w:rFonts w:ascii="Helvetica" w:hAnsi="Helvetica"/>
          <w:b/>
          <w:sz w:val="32"/>
          <w:szCs w:val="32"/>
          <w:u w:val="single"/>
        </w:rPr>
      </w:pPr>
    </w:p>
    <w:p w14:paraId="294AEEE7" w14:textId="77777777" w:rsidR="00610769" w:rsidRDefault="00610769" w:rsidP="00610769">
      <w:pPr>
        <w:spacing w:after="0" w:line="240" w:lineRule="auto"/>
        <w:jc w:val="center"/>
        <w:outlineLvl w:val="0"/>
        <w:rPr>
          <w:rFonts w:ascii="Helvetica" w:hAnsi="Helvetica"/>
          <w:b/>
          <w:sz w:val="32"/>
          <w:szCs w:val="32"/>
          <w:u w:val="single"/>
        </w:rPr>
      </w:pPr>
      <w:r w:rsidRPr="008C667E">
        <w:rPr>
          <w:rFonts w:ascii="Helvetica" w:hAnsi="Helvetica"/>
          <w:b/>
          <w:sz w:val="32"/>
          <w:szCs w:val="32"/>
          <w:u w:val="single"/>
        </w:rPr>
        <w:t xml:space="preserve">Lay Language Abstract </w:t>
      </w:r>
    </w:p>
    <w:p w14:paraId="454A81D7" w14:textId="77777777" w:rsidR="001A2707" w:rsidRDefault="001A2707" w:rsidP="001A2707">
      <w:pPr>
        <w:pStyle w:val="BodyText"/>
        <w:spacing w:before="56" w:line="211" w:lineRule="auto"/>
        <w:ind w:left="119" w:right="103"/>
        <w:jc w:val="both"/>
        <w:rPr>
          <w:rFonts w:ascii="Helvetica" w:hAnsi="Helvetica"/>
          <w:sz w:val="31"/>
          <w:szCs w:val="31"/>
        </w:rPr>
      </w:pPr>
    </w:p>
    <w:p w14:paraId="3EE1E47C" w14:textId="02BDC566" w:rsidR="001A2707" w:rsidRPr="001A2707" w:rsidRDefault="001A2707" w:rsidP="001A2707">
      <w:pPr>
        <w:pStyle w:val="BodyText"/>
        <w:spacing w:before="100" w:beforeAutospacing="1" w:after="100" w:afterAutospacing="1"/>
        <w:contextualSpacing/>
        <w:rPr>
          <w:rFonts w:ascii="Helvetica" w:eastAsiaTheme="minorEastAsia" w:hAnsi="Helvetica" w:cstheme="minorBidi"/>
          <w:color w:val="404040" w:themeColor="text1" w:themeTint="BF"/>
          <w:sz w:val="32"/>
          <w:szCs w:val="32"/>
        </w:rPr>
      </w:pPr>
      <w:r w:rsidRPr="001A2707">
        <w:rPr>
          <w:rFonts w:ascii="Helvetica" w:eastAsiaTheme="minorEastAsia" w:hAnsi="Helvetica" w:cstheme="minorBidi"/>
          <w:color w:val="404040" w:themeColor="text1" w:themeTint="BF"/>
          <w:sz w:val="32"/>
          <w:szCs w:val="32"/>
        </w:rPr>
        <w:t>Traumatic Brain Injury (TBI) is a growing health concern worldwide that affects a broad range of the population. As TBI is the leading cause of disability and mortality in children, several pre‐clinical models have been developed using rodents at a variety of different ages; however, key brain maturation events are overlooked that leave some age groups more or less vulnerable to injury. Thus, there has been a large emphasis on producing relevant animal models to elucidate molecular pathways that could be of therapeutic potential to help limit neuronal injury and improve behavioral outcome. TBI involves a host of different biochemical events, including disruption of the cerebral vasculature and breakdown of the blood brain barrier (BBB) that exacerbate secondary injuries. A better of understanding of the mechanism(s) underlying cerebral vascular regulation will aide in establishing more effective treatment strategies aimed at improving cerebral blood flow restoration and preventing further neuronal loss. Our studies reveal an age‐at injury dependence on the Angiopoetin‐Tie2 axis, which mediates neuroprotection in a model of juvenile TBI following cortical controlled impact (CCI) that is not seen in adult mice. The protection observed was mediated, in part, by the microvascular response to CCI injury and prompted further detailed analysis of the larger arteriole network across several mouse strains and models of TBI. Our second study revealed both a model and species dependent effect on a specialized network of arterioles vessels, called collaterals after trauma. We demonstrated that a repetitive mild TBI (</w:t>
      </w:r>
      <w:proofErr w:type="spellStart"/>
      <w:r w:rsidRPr="001A2707">
        <w:rPr>
          <w:rFonts w:ascii="Helvetica" w:eastAsiaTheme="minorEastAsia" w:hAnsi="Helvetica" w:cstheme="minorBidi"/>
          <w:color w:val="404040" w:themeColor="text1" w:themeTint="BF"/>
          <w:sz w:val="32"/>
          <w:szCs w:val="32"/>
        </w:rPr>
        <w:t>rmTBI</w:t>
      </w:r>
      <w:proofErr w:type="spellEnd"/>
      <w:r w:rsidRPr="001A2707">
        <w:rPr>
          <w:rFonts w:ascii="Helvetica" w:eastAsiaTheme="minorEastAsia" w:hAnsi="Helvetica" w:cstheme="minorBidi"/>
          <w:color w:val="404040" w:themeColor="text1" w:themeTint="BF"/>
          <w:sz w:val="32"/>
          <w:szCs w:val="32"/>
        </w:rPr>
        <w:t xml:space="preserve">) can induce collateral remodeling in C57BL/6 but not CD1 mice, however, CCI injury had no effect on collateral changes in either strain. Together, these findings demonstrate an age‐ dependent and species/model dependent effect on vascular remodeling that highlight the importance of individualized therapeutics to TBI.       </w:t>
      </w:r>
    </w:p>
    <w:p w14:paraId="0DD537CE" w14:textId="4F8BBD16" w:rsidR="00610769" w:rsidRPr="001A2707" w:rsidRDefault="00610769" w:rsidP="00D53C63">
      <w:pPr>
        <w:spacing w:after="0"/>
        <w:outlineLvl w:val="0"/>
        <w:rPr>
          <w:rFonts w:ascii="Helvetica" w:hAnsi="Helvetica"/>
          <w:sz w:val="32"/>
          <w:szCs w:val="32"/>
        </w:rPr>
      </w:pPr>
    </w:p>
    <w:p w14:paraId="5B491553" w14:textId="77777777" w:rsidR="00610769" w:rsidRDefault="00610769" w:rsidP="00610769">
      <w:pPr>
        <w:spacing w:after="0" w:line="240" w:lineRule="auto"/>
        <w:jc w:val="center"/>
        <w:rPr>
          <w:rFonts w:ascii="Helvetica" w:hAnsi="Helvetica"/>
          <w:b/>
          <w:sz w:val="32"/>
          <w:szCs w:val="32"/>
          <w:u w:val="single"/>
        </w:rPr>
      </w:pPr>
    </w:p>
    <w:p w14:paraId="70652F0E" w14:textId="77777777" w:rsidR="00405E33" w:rsidRDefault="00405E33" w:rsidP="00405E33">
      <w:pPr>
        <w:spacing w:after="0" w:line="240" w:lineRule="auto"/>
        <w:jc w:val="center"/>
        <w:rPr>
          <w:rFonts w:ascii="Helvetica" w:hAnsi="Helvetica"/>
          <w:b/>
          <w:sz w:val="32"/>
          <w:szCs w:val="32"/>
          <w:u w:val="single"/>
        </w:rPr>
      </w:pPr>
    </w:p>
    <w:p w14:paraId="309FEDF1" w14:textId="77777777" w:rsidR="00405E33" w:rsidRDefault="00405E33" w:rsidP="00405E33">
      <w:pPr>
        <w:spacing w:after="0" w:line="240" w:lineRule="auto"/>
        <w:jc w:val="center"/>
        <w:rPr>
          <w:rFonts w:ascii="Helvetica" w:hAnsi="Helvetica"/>
          <w:b/>
          <w:sz w:val="32"/>
          <w:szCs w:val="32"/>
          <w:u w:val="single"/>
        </w:rPr>
      </w:pPr>
    </w:p>
    <w:p w14:paraId="528FA435" w14:textId="77777777" w:rsidR="00405E33" w:rsidRDefault="00405E33" w:rsidP="00405E33">
      <w:pPr>
        <w:spacing w:after="0" w:line="240" w:lineRule="auto"/>
        <w:jc w:val="center"/>
        <w:rPr>
          <w:rFonts w:ascii="Helvetica" w:hAnsi="Helvetica"/>
          <w:b/>
          <w:sz w:val="32"/>
          <w:szCs w:val="32"/>
          <w:u w:val="single"/>
        </w:rPr>
      </w:pPr>
    </w:p>
    <w:p w14:paraId="022BCC27" w14:textId="02780CCC" w:rsidR="00610769" w:rsidRPr="00405E33" w:rsidRDefault="00610769" w:rsidP="00405E33">
      <w:pPr>
        <w:spacing w:after="0" w:line="240" w:lineRule="auto"/>
        <w:jc w:val="center"/>
        <w:rPr>
          <w:rFonts w:ascii="Helvetica" w:hAnsi="Helvetica"/>
          <w:b/>
          <w:sz w:val="32"/>
          <w:szCs w:val="32"/>
          <w:u w:val="single"/>
        </w:rPr>
      </w:pPr>
      <w:r w:rsidRPr="008C667E">
        <w:rPr>
          <w:rFonts w:ascii="Helvetica" w:hAnsi="Helvetica"/>
          <w:b/>
          <w:sz w:val="32"/>
          <w:szCs w:val="32"/>
          <w:u w:val="single"/>
        </w:rPr>
        <w:lastRenderedPageBreak/>
        <w:t>Publications</w:t>
      </w:r>
    </w:p>
    <w:p w14:paraId="0BF9875C" w14:textId="77777777" w:rsidR="001A2707" w:rsidRDefault="001A2707" w:rsidP="001A2707">
      <w:pPr>
        <w:pStyle w:val="BodyText"/>
        <w:spacing w:before="10"/>
        <w:rPr>
          <w:rFonts w:ascii="Arial"/>
          <w:b/>
          <w:sz w:val="47"/>
        </w:rPr>
      </w:pPr>
    </w:p>
    <w:p w14:paraId="3E13AE77" w14:textId="4370BAD3" w:rsidR="001A2707" w:rsidRDefault="001A2707" w:rsidP="00405E33">
      <w:pPr>
        <w:spacing w:before="100" w:beforeAutospacing="1" w:after="100" w:afterAutospacing="1" w:line="240" w:lineRule="auto"/>
        <w:contextualSpacing/>
        <w:jc w:val="both"/>
        <w:rPr>
          <w:rFonts w:ascii="Helvetica" w:hAnsi="Helvetica"/>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sz w:val="32"/>
          <w:szCs w:val="32"/>
        </w:rPr>
        <w:t xml:space="preserve">, Kisha Gresham, Armand Meza, Sheryl </w:t>
      </w:r>
      <w:proofErr w:type="spellStart"/>
      <w:r w:rsidRPr="001A2707">
        <w:rPr>
          <w:rFonts w:ascii="Helvetica" w:hAnsi="Helvetica"/>
          <w:sz w:val="32"/>
          <w:szCs w:val="32"/>
        </w:rPr>
        <w:t>Countermarsh</w:t>
      </w:r>
      <w:proofErr w:type="spellEnd"/>
      <w:r w:rsidRPr="001A2707">
        <w:rPr>
          <w:rFonts w:ascii="Helvetica" w:hAnsi="Helvetica"/>
          <w:sz w:val="32"/>
          <w:szCs w:val="32"/>
        </w:rPr>
        <w:t xml:space="preserve">- Ott, </w:t>
      </w:r>
      <w:proofErr w:type="spellStart"/>
      <w:r w:rsidRPr="001A2707">
        <w:rPr>
          <w:rFonts w:ascii="Helvetica" w:hAnsi="Helvetica"/>
          <w:sz w:val="32"/>
          <w:szCs w:val="32"/>
        </w:rPr>
        <w:t>Tere</w:t>
      </w:r>
      <w:proofErr w:type="spellEnd"/>
      <w:r w:rsidRPr="001A2707">
        <w:rPr>
          <w:rFonts w:ascii="Helvetica" w:hAnsi="Helvetica"/>
          <w:sz w:val="32"/>
          <w:szCs w:val="32"/>
        </w:rPr>
        <w:t xml:space="preserve"> M. Williams, Daniel E. Rothschild, Irving C. Allen,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w:t>
      </w:r>
      <w:r w:rsidRPr="001A2707">
        <w:rPr>
          <w:rFonts w:ascii="Helvetica" w:hAnsi="Helvetica"/>
          <w:i/>
          <w:sz w:val="32"/>
          <w:szCs w:val="32"/>
        </w:rPr>
        <w:t xml:space="preserve">Nonessential Role for the NLRP1 Inflammasome Complex in a Murine Model of Traumatic Brain Injury. </w:t>
      </w:r>
      <w:r w:rsidRPr="001A2707">
        <w:rPr>
          <w:rFonts w:ascii="Helvetica" w:hAnsi="Helvetica"/>
          <w:sz w:val="32"/>
          <w:szCs w:val="32"/>
        </w:rPr>
        <w:t>Mediators of Inflammation. 2016. Doi: 10.1155/2016/6373506</w:t>
      </w:r>
    </w:p>
    <w:p w14:paraId="56BC02FF" w14:textId="77777777" w:rsidR="00405E33" w:rsidRPr="001A2707" w:rsidRDefault="00405E33" w:rsidP="00405E33">
      <w:pPr>
        <w:spacing w:before="100" w:beforeAutospacing="1" w:after="100" w:afterAutospacing="1" w:line="240" w:lineRule="auto"/>
        <w:contextualSpacing/>
        <w:jc w:val="both"/>
        <w:rPr>
          <w:rFonts w:ascii="Helvetica" w:hAnsi="Helvetica"/>
          <w:sz w:val="32"/>
          <w:szCs w:val="32"/>
        </w:rPr>
      </w:pPr>
    </w:p>
    <w:p w14:paraId="17F0CE0B" w14:textId="79B872BC" w:rsidR="001A2707" w:rsidRDefault="001A2707" w:rsidP="00405E33">
      <w:pPr>
        <w:spacing w:before="100" w:beforeAutospacing="1" w:after="100" w:afterAutospacing="1" w:line="240" w:lineRule="auto"/>
        <w:contextualSpacing/>
        <w:rPr>
          <w:rFonts w:ascii="Helvetica" w:hAnsi="Helvetica"/>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sz w:val="32"/>
          <w:szCs w:val="32"/>
        </w:rPr>
        <w:t xml:space="preserve">, Kisha Gresham, Alexander </w:t>
      </w:r>
      <w:proofErr w:type="spellStart"/>
      <w:r w:rsidRPr="001A2707">
        <w:rPr>
          <w:rFonts w:ascii="Helvetica" w:hAnsi="Helvetica"/>
          <w:sz w:val="32"/>
          <w:szCs w:val="32"/>
        </w:rPr>
        <w:t>Winemiller</w:t>
      </w:r>
      <w:proofErr w:type="spellEnd"/>
      <w:r w:rsidRPr="001A2707">
        <w:rPr>
          <w:rFonts w:ascii="Helvetica" w:hAnsi="Helvetica"/>
          <w:sz w:val="32"/>
          <w:szCs w:val="32"/>
        </w:rPr>
        <w:t xml:space="preserve">, Stephanie Robel,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w:t>
      </w:r>
      <w:r w:rsidRPr="001A2707">
        <w:rPr>
          <w:rFonts w:ascii="Helvetica" w:hAnsi="Helvetica"/>
          <w:i/>
          <w:sz w:val="32"/>
          <w:szCs w:val="32"/>
        </w:rPr>
        <w:t xml:space="preserve">Effects of Moderate Controlled Cortical Impact and Repetitive Mild TBI on Cerebral </w:t>
      </w:r>
      <w:proofErr w:type="spellStart"/>
      <w:r w:rsidRPr="001A2707">
        <w:rPr>
          <w:rFonts w:ascii="Helvetica" w:hAnsi="Helvetica"/>
          <w:i/>
          <w:sz w:val="32"/>
          <w:szCs w:val="32"/>
        </w:rPr>
        <w:t>Pial</w:t>
      </w:r>
      <w:proofErr w:type="spellEnd"/>
      <w:r w:rsidRPr="001A2707">
        <w:rPr>
          <w:rFonts w:ascii="Helvetica" w:hAnsi="Helvetica"/>
          <w:i/>
          <w:sz w:val="32"/>
          <w:szCs w:val="32"/>
        </w:rPr>
        <w:t xml:space="preserve"> Collaterals in CD1 and C57BL/6 Mouse Strains. </w:t>
      </w:r>
      <w:r w:rsidRPr="001A2707">
        <w:rPr>
          <w:rFonts w:ascii="Helvetica" w:hAnsi="Helvetica"/>
          <w:sz w:val="32"/>
          <w:szCs w:val="32"/>
        </w:rPr>
        <w:t>In Preparation.</w:t>
      </w:r>
    </w:p>
    <w:p w14:paraId="34168BC9" w14:textId="77777777" w:rsidR="00405E33" w:rsidRPr="001A2707" w:rsidRDefault="00405E33" w:rsidP="00405E33">
      <w:pPr>
        <w:spacing w:before="100" w:beforeAutospacing="1" w:after="100" w:afterAutospacing="1" w:line="240" w:lineRule="auto"/>
        <w:contextualSpacing/>
        <w:rPr>
          <w:rFonts w:ascii="Helvetica" w:hAnsi="Helvetica"/>
          <w:sz w:val="32"/>
          <w:szCs w:val="32"/>
        </w:rPr>
      </w:pPr>
    </w:p>
    <w:p w14:paraId="5A399E05" w14:textId="5FFD70AA" w:rsidR="001A2707" w:rsidRPr="001A2707" w:rsidRDefault="001A2707" w:rsidP="00405E33">
      <w:pPr>
        <w:spacing w:before="100" w:beforeAutospacing="1" w:after="100" w:afterAutospacing="1" w:line="240" w:lineRule="auto"/>
        <w:contextualSpacing/>
        <w:rPr>
          <w:rFonts w:ascii="Helvetica" w:hAnsi="Helvetica"/>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Amanda Hazy, Xia Wang,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w:t>
      </w:r>
      <w:r w:rsidRPr="001A2707">
        <w:rPr>
          <w:rFonts w:ascii="Helvetica" w:hAnsi="Helvetica"/>
          <w:i/>
          <w:sz w:val="32"/>
          <w:szCs w:val="32"/>
        </w:rPr>
        <w:t xml:space="preserve">An age- dependent Role of the </w:t>
      </w:r>
      <w:proofErr w:type="spellStart"/>
      <w:r w:rsidRPr="001A2707">
        <w:rPr>
          <w:rFonts w:ascii="Helvetica" w:hAnsi="Helvetica"/>
          <w:i/>
          <w:sz w:val="32"/>
          <w:szCs w:val="32"/>
        </w:rPr>
        <w:t>Angiopoeitin</w:t>
      </w:r>
      <w:proofErr w:type="spellEnd"/>
      <w:r w:rsidRPr="001A2707">
        <w:rPr>
          <w:rFonts w:ascii="Helvetica" w:hAnsi="Helvetica"/>
          <w:i/>
          <w:sz w:val="32"/>
          <w:szCs w:val="32"/>
        </w:rPr>
        <w:t>- Tie2 Axis Following Traumatic Brain Injury</w:t>
      </w:r>
      <w:r w:rsidRPr="001A2707">
        <w:rPr>
          <w:rFonts w:ascii="Helvetica" w:hAnsi="Helvetica"/>
          <w:sz w:val="32"/>
          <w:szCs w:val="32"/>
        </w:rPr>
        <w:t>.  In Preparation.</w:t>
      </w:r>
    </w:p>
    <w:p w14:paraId="382B10A2" w14:textId="18D81103" w:rsidR="001A2707" w:rsidRPr="001A2707" w:rsidRDefault="001A2707" w:rsidP="00405E33">
      <w:pPr>
        <w:pStyle w:val="BodyText"/>
        <w:spacing w:before="100" w:beforeAutospacing="1" w:after="100" w:afterAutospacing="1"/>
        <w:contextualSpacing/>
        <w:jc w:val="both"/>
        <w:rPr>
          <w:rFonts w:ascii="Helvetica" w:hAnsi="Helvetica"/>
          <w:sz w:val="32"/>
          <w:szCs w:val="32"/>
        </w:rPr>
      </w:pPr>
      <w:r w:rsidRPr="001A2707">
        <w:rPr>
          <w:rFonts w:ascii="Helvetica" w:hAnsi="Helvetica"/>
          <w:color w:val="1A1A1A"/>
          <w:sz w:val="32"/>
          <w:szCs w:val="32"/>
        </w:rPr>
        <w:t xml:space="preserve">Kisha Grisham, Jiang Chen, </w:t>
      </w:r>
      <w:r w:rsidRPr="001A2707">
        <w:rPr>
          <w:rFonts w:ascii="Helvetica" w:hAnsi="Helvetica"/>
          <w:b/>
          <w:color w:val="1A1A1A"/>
          <w:sz w:val="32"/>
          <w:szCs w:val="32"/>
        </w:rPr>
        <w:t xml:space="preserve">Thomas R. </w:t>
      </w:r>
      <w:proofErr w:type="spellStart"/>
      <w:r w:rsidRPr="001A2707">
        <w:rPr>
          <w:rFonts w:ascii="Helvetica" w:hAnsi="Helvetica"/>
          <w:b/>
          <w:color w:val="1A1A1A"/>
          <w:sz w:val="32"/>
          <w:szCs w:val="32"/>
        </w:rPr>
        <w:t>Brickler</w:t>
      </w:r>
      <w:proofErr w:type="spellEnd"/>
      <w:r w:rsidRPr="001A2707">
        <w:rPr>
          <w:rFonts w:ascii="Helvetica" w:hAnsi="Helvetica"/>
          <w:color w:val="1A1A1A"/>
          <w:sz w:val="32"/>
          <w:szCs w:val="32"/>
        </w:rPr>
        <w:t xml:space="preserve">, Robert </w:t>
      </w:r>
      <w:proofErr w:type="spellStart"/>
      <w:r w:rsidRPr="001A2707">
        <w:rPr>
          <w:rFonts w:ascii="Helvetica" w:hAnsi="Helvetica"/>
          <w:color w:val="1A1A1A"/>
          <w:sz w:val="32"/>
          <w:szCs w:val="32"/>
        </w:rPr>
        <w:t>Gourdie</w:t>
      </w:r>
      <w:proofErr w:type="spellEnd"/>
      <w:r w:rsidRPr="001A2707">
        <w:rPr>
          <w:rFonts w:ascii="Helvetica" w:hAnsi="Helvetica"/>
          <w:color w:val="1A1A1A"/>
          <w:sz w:val="32"/>
          <w:szCs w:val="32"/>
        </w:rPr>
        <w:t xml:space="preserve"> and Michelle H. </w:t>
      </w:r>
      <w:proofErr w:type="spellStart"/>
      <w:r w:rsidRPr="001A2707">
        <w:rPr>
          <w:rFonts w:ascii="Helvetica" w:hAnsi="Helvetica"/>
          <w:color w:val="1A1A1A"/>
          <w:sz w:val="32"/>
          <w:szCs w:val="32"/>
        </w:rPr>
        <w:t>Theus</w:t>
      </w:r>
      <w:proofErr w:type="spellEnd"/>
      <w:r w:rsidRPr="001A2707">
        <w:rPr>
          <w:rFonts w:ascii="Helvetica" w:hAnsi="Helvetica"/>
          <w:color w:val="1A1A1A"/>
          <w:sz w:val="32"/>
          <w:szCs w:val="32"/>
        </w:rPr>
        <w:t>. Modulation of Gap Junction-Associated Cx43 in Neural Stem/Progenitors Cells Following Traumatic Brain Injury. Brain Research Bulletin. 2016. In Review.</w:t>
      </w:r>
    </w:p>
    <w:p w14:paraId="6729E97F"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b/>
          <w:sz w:val="32"/>
          <w:szCs w:val="32"/>
        </w:rPr>
        <w:t xml:space="preserve">Thomas </w:t>
      </w:r>
      <w:proofErr w:type="spellStart"/>
      <w:r w:rsidRPr="001A2707">
        <w:rPr>
          <w:rFonts w:ascii="Helvetica" w:hAnsi="Helvetica"/>
          <w:b/>
          <w:sz w:val="32"/>
          <w:szCs w:val="32"/>
        </w:rPr>
        <w:t>Brickler</w:t>
      </w:r>
      <w:proofErr w:type="spellEnd"/>
      <w:r w:rsidRPr="001A2707">
        <w:rPr>
          <w:rFonts w:ascii="Helvetica" w:hAnsi="Helvetica"/>
          <w:sz w:val="32"/>
          <w:szCs w:val="32"/>
        </w:rPr>
        <w:t>*, Armand L. Meza</w:t>
      </w:r>
      <w:r w:rsidRPr="001A2707">
        <w:rPr>
          <w:rFonts w:ascii="Helvetica" w:hAnsi="Helvetica"/>
          <w:position w:val="9"/>
          <w:sz w:val="32"/>
          <w:szCs w:val="32"/>
        </w:rPr>
        <w:t>*</w:t>
      </w:r>
      <w:r w:rsidRPr="001A2707">
        <w:rPr>
          <w:rFonts w:ascii="Helvetica" w:hAnsi="Helvetica"/>
          <w:sz w:val="32"/>
          <w:szCs w:val="32"/>
        </w:rPr>
        <w:t xml:space="preserve">, Sheryl </w:t>
      </w:r>
      <w:proofErr w:type="spellStart"/>
      <w:r w:rsidRPr="001A2707">
        <w:rPr>
          <w:rFonts w:ascii="Helvetica" w:hAnsi="Helvetica"/>
          <w:sz w:val="32"/>
          <w:szCs w:val="32"/>
        </w:rPr>
        <w:t>Coutermarsh</w:t>
      </w:r>
      <w:proofErr w:type="spellEnd"/>
      <w:r w:rsidRPr="001A2707">
        <w:rPr>
          <w:rFonts w:ascii="Helvetica" w:hAnsi="Helvetica"/>
          <w:sz w:val="32"/>
          <w:szCs w:val="32"/>
        </w:rPr>
        <w:t xml:space="preserve">-Ott, Amanda Hazy, Denis Gris, Michelle H. </w:t>
      </w:r>
      <w:proofErr w:type="spellStart"/>
      <w:r w:rsidRPr="001A2707">
        <w:rPr>
          <w:rFonts w:ascii="Helvetica" w:hAnsi="Helvetica"/>
          <w:sz w:val="32"/>
          <w:szCs w:val="32"/>
        </w:rPr>
        <w:t>Theus</w:t>
      </w:r>
      <w:proofErr w:type="spellEnd"/>
      <w:r w:rsidRPr="001A2707">
        <w:rPr>
          <w:rFonts w:ascii="Helvetica" w:hAnsi="Helvetica"/>
          <w:position w:val="9"/>
          <w:sz w:val="32"/>
          <w:szCs w:val="32"/>
        </w:rPr>
        <w:t>*</w:t>
      </w:r>
      <w:r w:rsidRPr="001A2707">
        <w:rPr>
          <w:rFonts w:ascii="Helvetica" w:hAnsi="Helvetica"/>
          <w:sz w:val="32"/>
          <w:szCs w:val="32"/>
        </w:rPr>
        <w:t xml:space="preserve">, and Irving C. </w:t>
      </w:r>
      <w:proofErr w:type="gramStart"/>
      <w:r w:rsidRPr="001A2707">
        <w:rPr>
          <w:rFonts w:ascii="Helvetica" w:hAnsi="Helvetica"/>
          <w:sz w:val="32"/>
          <w:szCs w:val="32"/>
        </w:rPr>
        <w:t xml:space="preserve">Allen </w:t>
      </w:r>
      <w:r w:rsidRPr="001A2707">
        <w:rPr>
          <w:rFonts w:ascii="Helvetica" w:hAnsi="Helvetica"/>
          <w:position w:val="9"/>
          <w:sz w:val="32"/>
          <w:szCs w:val="32"/>
        </w:rPr>
        <w:t>.</w:t>
      </w:r>
      <w:proofErr w:type="gramEnd"/>
      <w:r w:rsidRPr="001A2707">
        <w:rPr>
          <w:rFonts w:ascii="Helvetica" w:hAnsi="Helvetica"/>
          <w:position w:val="9"/>
          <w:sz w:val="32"/>
          <w:szCs w:val="32"/>
        </w:rPr>
        <w:t xml:space="preserve">* </w:t>
      </w:r>
      <w:r w:rsidRPr="001A2707">
        <w:rPr>
          <w:rFonts w:ascii="Helvetica" w:hAnsi="Helvetica"/>
          <w:i/>
          <w:sz w:val="32"/>
          <w:szCs w:val="32"/>
        </w:rPr>
        <w:t>Loss of NLRX1 Exacerbates Neural Tissue Damage and NF-</w:t>
      </w:r>
      <w:proofErr w:type="spellStart"/>
      <w:r w:rsidRPr="001A2707">
        <w:rPr>
          <w:rFonts w:ascii="Helvetica" w:hAnsi="Helvetica"/>
          <w:i/>
          <w:sz w:val="32"/>
          <w:szCs w:val="32"/>
        </w:rPr>
        <w:t>κB</w:t>
      </w:r>
      <w:proofErr w:type="spellEnd"/>
      <w:r w:rsidRPr="001A2707">
        <w:rPr>
          <w:rFonts w:ascii="Helvetica" w:hAnsi="Helvetica"/>
          <w:i/>
          <w:sz w:val="32"/>
          <w:szCs w:val="32"/>
        </w:rPr>
        <w:t xml:space="preserve"> Signaling Following Brain Injury. </w:t>
      </w:r>
      <w:r w:rsidRPr="001A2707">
        <w:rPr>
          <w:rFonts w:ascii="Helvetica" w:hAnsi="Helvetica"/>
          <w:sz w:val="32"/>
          <w:szCs w:val="32"/>
        </w:rPr>
        <w:t>Journal of Immunology. In Revision.</w:t>
      </w:r>
    </w:p>
    <w:p w14:paraId="0C6979CF" w14:textId="77777777" w:rsidR="00610769" w:rsidRDefault="00610769" w:rsidP="00610769">
      <w:pPr>
        <w:spacing w:after="0" w:line="240" w:lineRule="auto"/>
        <w:jc w:val="center"/>
        <w:outlineLvl w:val="0"/>
        <w:rPr>
          <w:rFonts w:ascii="Helvetica" w:hAnsi="Helvetica"/>
          <w:b/>
          <w:sz w:val="32"/>
          <w:szCs w:val="32"/>
          <w:u w:val="single"/>
        </w:rPr>
      </w:pPr>
    </w:p>
    <w:p w14:paraId="78FE6123" w14:textId="77777777" w:rsidR="00591988" w:rsidRDefault="00591988" w:rsidP="00610769">
      <w:pPr>
        <w:spacing w:after="0" w:line="240" w:lineRule="auto"/>
        <w:jc w:val="center"/>
        <w:outlineLvl w:val="0"/>
        <w:rPr>
          <w:rFonts w:ascii="Helvetica" w:hAnsi="Helvetica"/>
          <w:b/>
          <w:sz w:val="32"/>
          <w:szCs w:val="32"/>
          <w:u w:val="single"/>
        </w:rPr>
      </w:pPr>
    </w:p>
    <w:p w14:paraId="14B20568" w14:textId="77777777" w:rsidR="00D53C63" w:rsidRDefault="00D53C63" w:rsidP="00610769">
      <w:pPr>
        <w:spacing w:after="0" w:line="240" w:lineRule="auto"/>
        <w:jc w:val="center"/>
        <w:outlineLvl w:val="0"/>
        <w:rPr>
          <w:rFonts w:ascii="Helvetica" w:hAnsi="Helvetica"/>
          <w:b/>
          <w:sz w:val="32"/>
          <w:szCs w:val="32"/>
          <w:u w:val="single"/>
        </w:rPr>
      </w:pPr>
    </w:p>
    <w:p w14:paraId="0FA747C8" w14:textId="77777777" w:rsidR="00D53C63" w:rsidRDefault="00D53C63" w:rsidP="00610769">
      <w:pPr>
        <w:spacing w:after="0" w:line="240" w:lineRule="auto"/>
        <w:jc w:val="center"/>
        <w:outlineLvl w:val="0"/>
        <w:rPr>
          <w:rFonts w:ascii="Helvetica" w:hAnsi="Helvetica"/>
          <w:b/>
          <w:sz w:val="32"/>
          <w:szCs w:val="32"/>
          <w:u w:val="single"/>
        </w:rPr>
      </w:pPr>
    </w:p>
    <w:p w14:paraId="1B76788A" w14:textId="77777777" w:rsidR="00D53C63" w:rsidRDefault="00D53C63" w:rsidP="00610769">
      <w:pPr>
        <w:spacing w:after="0" w:line="240" w:lineRule="auto"/>
        <w:jc w:val="center"/>
        <w:outlineLvl w:val="0"/>
        <w:rPr>
          <w:rFonts w:ascii="Helvetica" w:hAnsi="Helvetica"/>
          <w:b/>
          <w:sz w:val="32"/>
          <w:szCs w:val="32"/>
          <w:u w:val="single"/>
        </w:rPr>
      </w:pPr>
    </w:p>
    <w:p w14:paraId="197A5F6F" w14:textId="77777777" w:rsidR="00405E33" w:rsidRDefault="00405E33" w:rsidP="00610769">
      <w:pPr>
        <w:spacing w:after="0" w:line="240" w:lineRule="auto"/>
        <w:jc w:val="center"/>
        <w:outlineLvl w:val="0"/>
        <w:rPr>
          <w:rFonts w:ascii="Helvetica" w:hAnsi="Helvetica"/>
          <w:b/>
          <w:sz w:val="32"/>
          <w:szCs w:val="32"/>
          <w:u w:val="single"/>
        </w:rPr>
      </w:pPr>
    </w:p>
    <w:p w14:paraId="0C3864A9" w14:textId="77777777" w:rsidR="00405E33" w:rsidRDefault="00405E33" w:rsidP="00610769">
      <w:pPr>
        <w:spacing w:after="0" w:line="240" w:lineRule="auto"/>
        <w:jc w:val="center"/>
        <w:outlineLvl w:val="0"/>
        <w:rPr>
          <w:rFonts w:ascii="Helvetica" w:hAnsi="Helvetica"/>
          <w:b/>
          <w:sz w:val="32"/>
          <w:szCs w:val="32"/>
          <w:u w:val="single"/>
        </w:rPr>
      </w:pPr>
    </w:p>
    <w:p w14:paraId="75D70DD5" w14:textId="77777777" w:rsidR="00405E33" w:rsidRDefault="00405E33" w:rsidP="00610769">
      <w:pPr>
        <w:spacing w:after="0" w:line="240" w:lineRule="auto"/>
        <w:jc w:val="center"/>
        <w:outlineLvl w:val="0"/>
        <w:rPr>
          <w:rFonts w:ascii="Helvetica" w:hAnsi="Helvetica"/>
          <w:b/>
          <w:sz w:val="32"/>
          <w:szCs w:val="32"/>
          <w:u w:val="single"/>
        </w:rPr>
      </w:pPr>
    </w:p>
    <w:p w14:paraId="2113CD89" w14:textId="77777777" w:rsidR="00405E33" w:rsidRDefault="00405E33" w:rsidP="00610769">
      <w:pPr>
        <w:spacing w:after="0" w:line="240" w:lineRule="auto"/>
        <w:jc w:val="center"/>
        <w:outlineLvl w:val="0"/>
        <w:rPr>
          <w:rFonts w:ascii="Helvetica" w:hAnsi="Helvetica"/>
          <w:b/>
          <w:sz w:val="32"/>
          <w:szCs w:val="32"/>
          <w:u w:val="single"/>
        </w:rPr>
      </w:pPr>
    </w:p>
    <w:p w14:paraId="71ACA594" w14:textId="77777777" w:rsidR="00405E33" w:rsidRDefault="00405E33" w:rsidP="00610769">
      <w:pPr>
        <w:spacing w:after="0" w:line="240" w:lineRule="auto"/>
        <w:jc w:val="center"/>
        <w:outlineLvl w:val="0"/>
        <w:rPr>
          <w:rFonts w:ascii="Helvetica" w:hAnsi="Helvetica"/>
          <w:b/>
          <w:sz w:val="32"/>
          <w:szCs w:val="32"/>
          <w:u w:val="single"/>
        </w:rPr>
      </w:pPr>
    </w:p>
    <w:p w14:paraId="4572C128" w14:textId="0FC0C75B" w:rsidR="00610769" w:rsidRDefault="00610769" w:rsidP="00610769">
      <w:pPr>
        <w:spacing w:after="0" w:line="240" w:lineRule="auto"/>
        <w:jc w:val="center"/>
        <w:outlineLvl w:val="0"/>
        <w:rPr>
          <w:rFonts w:ascii="Helvetica" w:hAnsi="Helvetica"/>
          <w:b/>
          <w:sz w:val="32"/>
          <w:szCs w:val="32"/>
          <w:u w:val="single"/>
        </w:rPr>
      </w:pPr>
      <w:r w:rsidRPr="008C667E">
        <w:rPr>
          <w:rFonts w:ascii="Helvetica" w:hAnsi="Helvetica"/>
          <w:b/>
          <w:sz w:val="32"/>
          <w:szCs w:val="32"/>
          <w:u w:val="single"/>
        </w:rPr>
        <w:lastRenderedPageBreak/>
        <w:t>Presentations</w:t>
      </w:r>
    </w:p>
    <w:p w14:paraId="5E68F5E5" w14:textId="77777777" w:rsidR="00610769" w:rsidRPr="009D767A" w:rsidRDefault="00610769" w:rsidP="00610769">
      <w:pPr>
        <w:widowControl w:val="0"/>
        <w:rPr>
          <w:rFonts w:ascii="Helvetica" w:hAnsi="Helvetica" w:cstheme="minorHAnsi"/>
          <w:sz w:val="32"/>
          <w:szCs w:val="32"/>
        </w:rPr>
      </w:pPr>
    </w:p>
    <w:p w14:paraId="0E3B3A63"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r w:rsidRPr="001A2707">
        <w:rPr>
          <w:rFonts w:ascii="Helvetica" w:hAnsi="Helvetica"/>
          <w:sz w:val="32"/>
          <w:szCs w:val="32"/>
        </w:rPr>
        <w:t xml:space="preserve">Alex </w:t>
      </w:r>
      <w:proofErr w:type="spellStart"/>
      <w:r w:rsidRPr="001A2707">
        <w:rPr>
          <w:rFonts w:ascii="Helvetica" w:hAnsi="Helvetica"/>
          <w:sz w:val="32"/>
          <w:szCs w:val="32"/>
        </w:rPr>
        <w:t>Winemiller</w:t>
      </w:r>
      <w:proofErr w:type="spellEnd"/>
      <w:r w:rsidRPr="001A2707">
        <w:rPr>
          <w:rFonts w:ascii="Helvetica" w:hAnsi="Helvetica"/>
          <w:sz w:val="32"/>
          <w:szCs w:val="32"/>
        </w:rPr>
        <w:t xml:space="preserve">, </w:t>
      </w:r>
      <w:proofErr w:type="spellStart"/>
      <w:r w:rsidRPr="001A2707">
        <w:rPr>
          <w:rFonts w:ascii="Helvetica" w:hAnsi="Helvetica"/>
          <w:sz w:val="32"/>
          <w:szCs w:val="32"/>
        </w:rPr>
        <w:t>Anroux</w:t>
      </w:r>
      <w:proofErr w:type="spellEnd"/>
      <w:r w:rsidRPr="001A2707">
        <w:rPr>
          <w:rFonts w:ascii="Helvetica" w:hAnsi="Helvetica"/>
          <w:sz w:val="32"/>
          <w:szCs w:val="32"/>
        </w:rPr>
        <w:t xml:space="preserve"> May, </w:t>
      </w: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sz w:val="32"/>
          <w:szCs w:val="32"/>
        </w:rPr>
        <w:t xml:space="preserve">, Michelle H. </w:t>
      </w:r>
      <w:proofErr w:type="spellStart"/>
      <w:r w:rsidRPr="001A2707">
        <w:rPr>
          <w:rFonts w:ascii="Helvetica" w:hAnsi="Helvetica"/>
          <w:sz w:val="32"/>
          <w:szCs w:val="32"/>
        </w:rPr>
        <w:t>Theus</w:t>
      </w:r>
      <w:proofErr w:type="spellEnd"/>
      <w:r w:rsidRPr="001A2707">
        <w:rPr>
          <w:rFonts w:ascii="Helvetica" w:hAnsi="Helvetica"/>
          <w:sz w:val="32"/>
          <w:szCs w:val="32"/>
        </w:rPr>
        <w:t>, Stefanie Robel. The Role of GFAP after repetitive mild Traumatic Brain Injury. Poster Presentation at the Conference on Glial Biology in Medicine. Roanoke, VA. October 2016.</w:t>
      </w:r>
    </w:p>
    <w:p w14:paraId="113B978C"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p>
    <w:p w14:paraId="36319673"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Shannon Mann, Xia Wang,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Age- Dependent Remodeling of the Cerebral </w:t>
      </w:r>
      <w:proofErr w:type="spellStart"/>
      <w:r w:rsidRPr="001A2707">
        <w:rPr>
          <w:rFonts w:ascii="Helvetica" w:hAnsi="Helvetica"/>
          <w:sz w:val="32"/>
          <w:szCs w:val="32"/>
        </w:rPr>
        <w:t>Pial</w:t>
      </w:r>
      <w:proofErr w:type="spellEnd"/>
      <w:r w:rsidRPr="001A2707">
        <w:rPr>
          <w:rFonts w:ascii="Helvetica" w:hAnsi="Helvetica"/>
          <w:sz w:val="32"/>
          <w:szCs w:val="32"/>
        </w:rPr>
        <w:t xml:space="preserve"> Collaterals Following Traumatic Brain Injury. Poster presentation at Virginia Nordic Precision Neuroscience. Roanoke, VA. October 2016.</w:t>
      </w:r>
    </w:p>
    <w:p w14:paraId="27658349"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p>
    <w:p w14:paraId="7C6A4243"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Shannon Mann, Xia Wang,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Age- Dependent Remodeling of the Cerebral </w:t>
      </w:r>
      <w:proofErr w:type="spellStart"/>
      <w:r w:rsidRPr="001A2707">
        <w:rPr>
          <w:rFonts w:ascii="Helvetica" w:hAnsi="Helvetica"/>
          <w:sz w:val="32"/>
          <w:szCs w:val="32"/>
        </w:rPr>
        <w:t>Pial</w:t>
      </w:r>
      <w:proofErr w:type="spellEnd"/>
      <w:r w:rsidRPr="001A2707">
        <w:rPr>
          <w:rFonts w:ascii="Helvetica" w:hAnsi="Helvetica"/>
          <w:sz w:val="32"/>
          <w:szCs w:val="32"/>
        </w:rPr>
        <w:t xml:space="preserve"> Collaterals Following Traumatic Brain Injury. Poster presentation at The American Society for Neural Therapy and Repair (ASNTR). Clearwater, FL. May 2016.</w:t>
      </w:r>
    </w:p>
    <w:p w14:paraId="137CEDC4"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p>
    <w:p w14:paraId="3ABA418F" w14:textId="77777777" w:rsidR="001A2707" w:rsidRPr="001A2707" w:rsidRDefault="001A2707" w:rsidP="001A2707">
      <w:pPr>
        <w:pStyle w:val="BodyText"/>
        <w:spacing w:before="100" w:beforeAutospacing="1" w:after="100" w:afterAutospacing="1"/>
        <w:contextualSpacing/>
        <w:jc w:val="both"/>
        <w:rPr>
          <w:rFonts w:ascii="Helvetica" w:hAnsi="Helvetica"/>
          <w:sz w:val="32"/>
          <w:szCs w:val="32"/>
        </w:rPr>
      </w:pPr>
      <w:r w:rsidRPr="001A2707">
        <w:rPr>
          <w:rFonts w:ascii="Helvetica" w:hAnsi="Helvetica"/>
          <w:sz w:val="32"/>
          <w:szCs w:val="32"/>
        </w:rPr>
        <w:t xml:space="preserve">Amanda Hazy, </w:t>
      </w: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Armand Meza, Irving C. Allen, Michelle H. </w:t>
      </w:r>
      <w:proofErr w:type="spellStart"/>
      <w:r w:rsidRPr="001A2707">
        <w:rPr>
          <w:rFonts w:ascii="Helvetica" w:hAnsi="Helvetica"/>
          <w:sz w:val="32"/>
          <w:szCs w:val="32"/>
        </w:rPr>
        <w:t>Theus</w:t>
      </w:r>
      <w:proofErr w:type="spellEnd"/>
      <w:r w:rsidRPr="001A2707">
        <w:rPr>
          <w:rFonts w:ascii="Helvetica" w:hAnsi="Helvetica"/>
          <w:sz w:val="32"/>
          <w:szCs w:val="32"/>
        </w:rPr>
        <w:t>. NLRX1 Regulates Inflammatory Signaling Via Modulation of Microglia Activation following Traumatic Brain Injury. Poster at ASNTR, Clearwater, FL. May 2016.</w:t>
      </w:r>
    </w:p>
    <w:p w14:paraId="1671DE1F"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p>
    <w:p w14:paraId="261AA180" w14:textId="630A09C3" w:rsidR="001A2707" w:rsidRPr="001A2707" w:rsidRDefault="001A2707" w:rsidP="001A2707">
      <w:pPr>
        <w:pStyle w:val="BodyText"/>
        <w:spacing w:before="100" w:beforeAutospacing="1" w:after="100" w:afterAutospacing="1"/>
        <w:contextualSpacing/>
        <w:rPr>
          <w:rFonts w:ascii="Helvetica" w:hAnsi="Helvetica"/>
          <w:sz w:val="32"/>
          <w:szCs w:val="32"/>
        </w:rPr>
      </w:pPr>
      <w:r w:rsidRPr="001A2707">
        <w:rPr>
          <w:rFonts w:ascii="Helvetica" w:hAnsi="Helvetica"/>
          <w:sz w:val="32"/>
          <w:szCs w:val="32"/>
        </w:rPr>
        <w:t xml:space="preserve">Kisha Gresham, </w:t>
      </w: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Robert </w:t>
      </w:r>
      <w:proofErr w:type="spellStart"/>
      <w:r w:rsidRPr="001A2707">
        <w:rPr>
          <w:rFonts w:ascii="Helvetica" w:hAnsi="Helvetica"/>
          <w:sz w:val="32"/>
          <w:szCs w:val="32"/>
        </w:rPr>
        <w:t>Gourdie</w:t>
      </w:r>
      <w:proofErr w:type="spellEnd"/>
      <w:r w:rsidRPr="001A2707">
        <w:rPr>
          <w:rFonts w:ascii="Helvetica" w:hAnsi="Helvetica"/>
          <w:sz w:val="32"/>
          <w:szCs w:val="32"/>
        </w:rPr>
        <w:t xml:space="preserve">,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A Vascular Role in Regulating Gap Junction- Associated Connexin 43 in the Adult Dentate Gyrus Following Traumatic Brain Injury. Poster at ASNTR, Clearwater, FL. May 2016.Benjamin Okyere, Amanda Hazy, </w:t>
      </w: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Xia Wang, Michelle H. </w:t>
      </w:r>
      <w:proofErr w:type="spellStart"/>
      <w:r w:rsidRPr="001A2707">
        <w:rPr>
          <w:rFonts w:ascii="Helvetica" w:hAnsi="Helvetica"/>
          <w:sz w:val="32"/>
          <w:szCs w:val="32"/>
        </w:rPr>
        <w:t>Theus</w:t>
      </w:r>
      <w:proofErr w:type="spellEnd"/>
      <w:r w:rsidRPr="001A2707">
        <w:rPr>
          <w:rFonts w:ascii="Helvetica" w:hAnsi="Helvetica"/>
          <w:sz w:val="32"/>
          <w:szCs w:val="32"/>
        </w:rPr>
        <w:t>. EphA4 is a Novel Negative Regulator of Collateral Formation and Remodeling Following Stroke. Poster at ASNTR, Clearwater, FL. May 2016.</w:t>
      </w:r>
    </w:p>
    <w:p w14:paraId="66B27DC5" w14:textId="77777777" w:rsidR="001A2707" w:rsidRPr="001A2707" w:rsidRDefault="001A2707" w:rsidP="001A2707">
      <w:pPr>
        <w:pStyle w:val="BodyText"/>
        <w:spacing w:before="100" w:beforeAutospacing="1" w:after="100" w:afterAutospacing="1"/>
        <w:contextualSpacing/>
        <w:rPr>
          <w:rFonts w:ascii="Helvetica" w:hAnsi="Helvetica"/>
          <w:sz w:val="32"/>
          <w:szCs w:val="32"/>
        </w:rPr>
      </w:pPr>
    </w:p>
    <w:p w14:paraId="1EF14E39" w14:textId="77777777" w:rsidR="001A2707" w:rsidRDefault="001A2707" w:rsidP="001A2707">
      <w:pPr>
        <w:pStyle w:val="BodyText"/>
        <w:spacing w:before="100" w:beforeAutospacing="1" w:after="100" w:afterAutospacing="1"/>
        <w:contextualSpacing/>
        <w:rPr>
          <w:rFonts w:ascii="Helvetica" w:hAnsi="Helvetica"/>
          <w:b/>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sz w:val="32"/>
          <w:szCs w:val="32"/>
        </w:rPr>
        <w:t xml:space="preserve">, Michelle H. </w:t>
      </w:r>
      <w:proofErr w:type="spellStart"/>
      <w:r w:rsidRPr="001A2707">
        <w:rPr>
          <w:rFonts w:ascii="Helvetica" w:hAnsi="Helvetica"/>
          <w:sz w:val="32"/>
          <w:szCs w:val="32"/>
        </w:rPr>
        <w:t>Theus</w:t>
      </w:r>
      <w:proofErr w:type="spellEnd"/>
      <w:r w:rsidRPr="001A2707">
        <w:rPr>
          <w:rFonts w:ascii="Helvetica" w:hAnsi="Helvetica"/>
          <w:sz w:val="32"/>
          <w:szCs w:val="32"/>
        </w:rPr>
        <w:t>. Eph Receptors in Traumatic Brain Injury. Oral Presentation at the 27</w:t>
      </w:r>
      <w:proofErr w:type="spellStart"/>
      <w:r w:rsidRPr="001A2707">
        <w:rPr>
          <w:rFonts w:ascii="Helvetica" w:hAnsi="Helvetica"/>
          <w:position w:val="9"/>
          <w:sz w:val="32"/>
          <w:szCs w:val="32"/>
        </w:rPr>
        <w:t>th</w:t>
      </w:r>
      <w:proofErr w:type="spellEnd"/>
      <w:r w:rsidRPr="001A2707">
        <w:rPr>
          <w:rFonts w:ascii="Helvetica" w:hAnsi="Helvetica"/>
          <w:position w:val="9"/>
          <w:sz w:val="32"/>
          <w:szCs w:val="32"/>
        </w:rPr>
        <w:t xml:space="preserve"> </w:t>
      </w:r>
      <w:r w:rsidRPr="001A2707">
        <w:rPr>
          <w:rFonts w:ascii="Helvetica" w:hAnsi="Helvetica"/>
          <w:sz w:val="32"/>
          <w:szCs w:val="32"/>
        </w:rPr>
        <w:t>Annual Virginia Tech Graduate Symposium. Blacksburg, VA. March 2016. (</w:t>
      </w:r>
      <w:r w:rsidRPr="001A2707">
        <w:rPr>
          <w:rFonts w:ascii="Helvetica" w:hAnsi="Helvetica"/>
          <w:b/>
          <w:sz w:val="32"/>
          <w:szCs w:val="32"/>
        </w:rPr>
        <w:t xml:space="preserve">First Place Award) </w:t>
      </w:r>
    </w:p>
    <w:p w14:paraId="414A2FDC" w14:textId="77777777" w:rsidR="001A2707" w:rsidRDefault="001A2707" w:rsidP="001A2707">
      <w:pPr>
        <w:pStyle w:val="BodyText"/>
        <w:spacing w:before="100" w:beforeAutospacing="1" w:after="100" w:afterAutospacing="1"/>
        <w:contextualSpacing/>
        <w:rPr>
          <w:rFonts w:ascii="Helvetica" w:hAnsi="Helvetica"/>
          <w:b/>
          <w:sz w:val="32"/>
          <w:szCs w:val="32"/>
        </w:rPr>
      </w:pPr>
    </w:p>
    <w:p w14:paraId="62FA4529" w14:textId="77777777" w:rsidR="001A2707" w:rsidRDefault="001A2707" w:rsidP="001A2707">
      <w:pPr>
        <w:pStyle w:val="BodyText"/>
        <w:spacing w:before="100" w:beforeAutospacing="1" w:after="100" w:afterAutospacing="1"/>
        <w:contextualSpacing/>
        <w:rPr>
          <w:rFonts w:ascii="Helvetica" w:hAnsi="Helvetica"/>
          <w:b/>
          <w:sz w:val="32"/>
          <w:szCs w:val="32"/>
        </w:rPr>
      </w:pPr>
    </w:p>
    <w:p w14:paraId="3E927327" w14:textId="77777777" w:rsidR="001A2707" w:rsidRDefault="001A2707" w:rsidP="001A2707">
      <w:pPr>
        <w:pStyle w:val="BodyText"/>
        <w:spacing w:before="100" w:beforeAutospacing="1" w:after="100" w:afterAutospacing="1"/>
        <w:contextualSpacing/>
        <w:rPr>
          <w:rFonts w:ascii="Helvetica" w:hAnsi="Helvetica"/>
          <w:b/>
          <w:sz w:val="32"/>
          <w:szCs w:val="32"/>
        </w:rPr>
      </w:pPr>
    </w:p>
    <w:p w14:paraId="42162B32" w14:textId="77777777" w:rsidR="001A2707" w:rsidRDefault="001A2707" w:rsidP="001A2707">
      <w:pPr>
        <w:pStyle w:val="BodyText"/>
        <w:spacing w:before="100" w:beforeAutospacing="1" w:after="100" w:afterAutospacing="1"/>
        <w:contextualSpacing/>
        <w:rPr>
          <w:rFonts w:ascii="Helvetica" w:hAnsi="Helvetica"/>
          <w:b/>
          <w:sz w:val="32"/>
          <w:szCs w:val="32"/>
        </w:rPr>
      </w:pPr>
    </w:p>
    <w:p w14:paraId="688FD956" w14:textId="13586B39" w:rsidR="001A2707" w:rsidRPr="001A2707" w:rsidRDefault="001A2707" w:rsidP="001A2707">
      <w:pPr>
        <w:pStyle w:val="BodyText"/>
        <w:spacing w:before="100" w:beforeAutospacing="1" w:after="100" w:afterAutospacing="1"/>
        <w:contextualSpacing/>
        <w:rPr>
          <w:rFonts w:ascii="Helvetica" w:hAnsi="Helvetica"/>
          <w:b/>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Andrew </w:t>
      </w:r>
      <w:proofErr w:type="spellStart"/>
      <w:r w:rsidRPr="001A2707">
        <w:rPr>
          <w:rFonts w:ascii="Helvetica" w:hAnsi="Helvetica"/>
          <w:sz w:val="32"/>
          <w:szCs w:val="32"/>
        </w:rPr>
        <w:t>Anklowitz</w:t>
      </w:r>
      <w:proofErr w:type="spellEnd"/>
      <w:r w:rsidRPr="001A2707">
        <w:rPr>
          <w:rFonts w:ascii="Helvetica" w:hAnsi="Helvetica"/>
          <w:sz w:val="32"/>
          <w:szCs w:val="32"/>
        </w:rPr>
        <w:t xml:space="preserve">, Shannon Mann, Xia Wang,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w:t>
      </w:r>
      <w:proofErr w:type="spellStart"/>
      <w:r w:rsidRPr="001A2707">
        <w:rPr>
          <w:rFonts w:ascii="Helvetica" w:hAnsi="Helvetica"/>
          <w:sz w:val="32"/>
          <w:szCs w:val="32"/>
        </w:rPr>
        <w:t>Arteriogenesis</w:t>
      </w:r>
      <w:proofErr w:type="spellEnd"/>
      <w:r w:rsidRPr="001A2707">
        <w:rPr>
          <w:rFonts w:ascii="Helvetica" w:hAnsi="Helvetica"/>
          <w:sz w:val="32"/>
          <w:szCs w:val="32"/>
        </w:rPr>
        <w:t xml:space="preserve"> as a Therapeutic Target for Traumatic Brain Injury. Poster presentation at ASNTR, Clearwater, FL. May 2015. (</w:t>
      </w:r>
      <w:r w:rsidRPr="001A2707">
        <w:rPr>
          <w:rFonts w:ascii="Helvetica" w:hAnsi="Helvetica"/>
          <w:b/>
          <w:sz w:val="32"/>
          <w:szCs w:val="32"/>
        </w:rPr>
        <w:t>Travel Award Winner)</w:t>
      </w:r>
    </w:p>
    <w:p w14:paraId="7191B239" w14:textId="77777777" w:rsidR="001A2707" w:rsidRPr="001A2707" w:rsidRDefault="001A2707" w:rsidP="001A2707">
      <w:pPr>
        <w:pStyle w:val="BodyText"/>
        <w:spacing w:before="100" w:beforeAutospacing="1" w:after="100" w:afterAutospacing="1"/>
        <w:contextualSpacing/>
        <w:rPr>
          <w:rFonts w:ascii="Helvetica" w:hAnsi="Helvetica"/>
          <w:b/>
          <w:sz w:val="32"/>
          <w:szCs w:val="32"/>
        </w:rPr>
      </w:pPr>
    </w:p>
    <w:p w14:paraId="7D6F29D1" w14:textId="77777777" w:rsidR="001A2707" w:rsidRPr="001A2707" w:rsidRDefault="001A2707" w:rsidP="001A2707">
      <w:pPr>
        <w:pStyle w:val="BodyText"/>
        <w:spacing w:before="100" w:beforeAutospacing="1" w:after="100" w:afterAutospacing="1"/>
        <w:contextualSpacing/>
        <w:jc w:val="both"/>
        <w:rPr>
          <w:rFonts w:ascii="Helvetica" w:hAnsi="Helvetica"/>
          <w:b/>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Andrew </w:t>
      </w:r>
      <w:proofErr w:type="spellStart"/>
      <w:r w:rsidRPr="001A2707">
        <w:rPr>
          <w:rFonts w:ascii="Helvetica" w:hAnsi="Helvetica"/>
          <w:sz w:val="32"/>
          <w:szCs w:val="32"/>
        </w:rPr>
        <w:t>Anklowitz</w:t>
      </w:r>
      <w:proofErr w:type="spellEnd"/>
      <w:r w:rsidRPr="001A2707">
        <w:rPr>
          <w:rFonts w:ascii="Helvetica" w:hAnsi="Helvetica"/>
          <w:sz w:val="32"/>
          <w:szCs w:val="32"/>
        </w:rPr>
        <w:t xml:space="preserve">, Shannon Mann, Xia Wang,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w:t>
      </w:r>
      <w:proofErr w:type="spellStart"/>
      <w:r w:rsidRPr="001A2707">
        <w:rPr>
          <w:rFonts w:ascii="Helvetica" w:hAnsi="Helvetica"/>
          <w:sz w:val="32"/>
          <w:szCs w:val="32"/>
        </w:rPr>
        <w:t>Arteriogenesis</w:t>
      </w:r>
      <w:proofErr w:type="spellEnd"/>
      <w:r w:rsidRPr="001A2707">
        <w:rPr>
          <w:rFonts w:ascii="Helvetica" w:hAnsi="Helvetica"/>
          <w:sz w:val="32"/>
          <w:szCs w:val="32"/>
        </w:rPr>
        <w:t xml:space="preserve"> as a Therapeutic Target for Traumatic Brain Injury. Poster presentation at the 26</w:t>
      </w:r>
      <w:proofErr w:type="spellStart"/>
      <w:r w:rsidRPr="001A2707">
        <w:rPr>
          <w:rFonts w:ascii="Helvetica" w:hAnsi="Helvetica"/>
          <w:position w:val="9"/>
          <w:sz w:val="32"/>
          <w:szCs w:val="32"/>
        </w:rPr>
        <w:t>th</w:t>
      </w:r>
      <w:proofErr w:type="spellEnd"/>
      <w:r w:rsidRPr="001A2707">
        <w:rPr>
          <w:rFonts w:ascii="Helvetica" w:hAnsi="Helvetica"/>
          <w:position w:val="9"/>
          <w:sz w:val="32"/>
          <w:szCs w:val="32"/>
        </w:rPr>
        <w:t xml:space="preserve"> </w:t>
      </w:r>
      <w:r w:rsidRPr="001A2707">
        <w:rPr>
          <w:rFonts w:ascii="Helvetica" w:hAnsi="Helvetica"/>
          <w:sz w:val="32"/>
          <w:szCs w:val="32"/>
        </w:rPr>
        <w:t>Annual Virginia Tech Graduate Symposium. Blacksburg, VA. March 2016. (</w:t>
      </w:r>
      <w:r w:rsidRPr="001A2707">
        <w:rPr>
          <w:rFonts w:ascii="Helvetica" w:hAnsi="Helvetica"/>
          <w:b/>
          <w:sz w:val="32"/>
          <w:szCs w:val="32"/>
        </w:rPr>
        <w:t>First Place Award)</w:t>
      </w:r>
    </w:p>
    <w:p w14:paraId="2CA43388" w14:textId="77777777" w:rsidR="001A2707" w:rsidRPr="001A2707" w:rsidRDefault="001A2707" w:rsidP="001A2707">
      <w:pPr>
        <w:pStyle w:val="BodyText"/>
        <w:spacing w:before="100" w:beforeAutospacing="1" w:after="100" w:afterAutospacing="1"/>
        <w:contextualSpacing/>
        <w:rPr>
          <w:rFonts w:ascii="Helvetica" w:hAnsi="Helvetica"/>
          <w:b/>
          <w:sz w:val="32"/>
          <w:szCs w:val="32"/>
        </w:rPr>
      </w:pPr>
    </w:p>
    <w:p w14:paraId="3259C4F2" w14:textId="77777777" w:rsidR="001A2707" w:rsidRPr="001A2707" w:rsidRDefault="001A2707" w:rsidP="001A2707">
      <w:pPr>
        <w:pStyle w:val="BodyText"/>
        <w:spacing w:before="100" w:beforeAutospacing="1" w:after="100" w:afterAutospacing="1"/>
        <w:contextualSpacing/>
        <w:rPr>
          <w:rFonts w:ascii="Helvetica" w:hAnsi="Helvetica"/>
          <w:b/>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r w:rsidRPr="001A2707">
        <w:rPr>
          <w:rFonts w:ascii="Helvetica" w:hAnsi="Helvetica"/>
          <w:sz w:val="32"/>
          <w:szCs w:val="32"/>
        </w:rPr>
        <w:t xml:space="preserve">Irving C. Allen, Armand Meza, </w:t>
      </w:r>
      <w:proofErr w:type="spellStart"/>
      <w:r w:rsidRPr="001A2707">
        <w:rPr>
          <w:rFonts w:ascii="Helvetica" w:hAnsi="Helvetica"/>
          <w:sz w:val="32"/>
          <w:szCs w:val="32"/>
        </w:rPr>
        <w:t>Tere</w:t>
      </w:r>
      <w:proofErr w:type="spellEnd"/>
      <w:r w:rsidRPr="001A2707">
        <w:rPr>
          <w:rFonts w:ascii="Helvetica" w:hAnsi="Helvetica"/>
          <w:sz w:val="32"/>
          <w:szCs w:val="32"/>
        </w:rPr>
        <w:t xml:space="preserve"> M. Williams, Daniel E. Rothschild,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Disruption of the NLR Inflammasome Complex has no Effect on Contusion Volume Following Traumatic Brain Injury. Poster Presentation at the NIH National Capital Area TBI Research Symposium, Bethesda, MD. March 2014 </w:t>
      </w:r>
      <w:r w:rsidRPr="001A2707">
        <w:rPr>
          <w:rFonts w:ascii="Helvetica" w:hAnsi="Helvetica"/>
          <w:b/>
          <w:sz w:val="32"/>
          <w:szCs w:val="32"/>
        </w:rPr>
        <w:t>(First Place Award)</w:t>
      </w:r>
    </w:p>
    <w:p w14:paraId="38E537E7" w14:textId="77777777" w:rsidR="001A2707" w:rsidRPr="001A2707" w:rsidRDefault="001A2707" w:rsidP="001A2707">
      <w:pPr>
        <w:pStyle w:val="BodyText"/>
        <w:spacing w:before="100" w:beforeAutospacing="1" w:after="100" w:afterAutospacing="1"/>
        <w:contextualSpacing/>
        <w:rPr>
          <w:rFonts w:ascii="Helvetica" w:hAnsi="Helvetica"/>
          <w:b/>
          <w:sz w:val="32"/>
          <w:szCs w:val="32"/>
        </w:rPr>
      </w:pPr>
    </w:p>
    <w:p w14:paraId="4C9E7767" w14:textId="77777777" w:rsidR="001A2707" w:rsidRPr="001A2707" w:rsidRDefault="001A2707" w:rsidP="001A2707">
      <w:pPr>
        <w:pStyle w:val="BodyText"/>
        <w:spacing w:before="100" w:beforeAutospacing="1" w:after="100" w:afterAutospacing="1"/>
        <w:contextualSpacing/>
        <w:rPr>
          <w:rFonts w:ascii="Helvetica" w:hAnsi="Helvetica"/>
          <w:b/>
          <w:sz w:val="32"/>
          <w:szCs w:val="32"/>
        </w:rPr>
      </w:pPr>
      <w:r w:rsidRPr="001A2707">
        <w:rPr>
          <w:rFonts w:ascii="Helvetica" w:hAnsi="Helvetica"/>
          <w:b/>
          <w:sz w:val="32"/>
          <w:szCs w:val="32"/>
        </w:rPr>
        <w:t xml:space="preserve">Thomas R. </w:t>
      </w:r>
      <w:proofErr w:type="spellStart"/>
      <w:r w:rsidRPr="001A2707">
        <w:rPr>
          <w:rFonts w:ascii="Helvetica" w:hAnsi="Helvetica"/>
          <w:b/>
          <w:sz w:val="32"/>
          <w:szCs w:val="32"/>
        </w:rPr>
        <w:t>Brickler</w:t>
      </w:r>
      <w:proofErr w:type="spellEnd"/>
      <w:r w:rsidRPr="001A2707">
        <w:rPr>
          <w:rFonts w:ascii="Helvetica" w:hAnsi="Helvetica"/>
          <w:b/>
          <w:sz w:val="32"/>
          <w:szCs w:val="32"/>
        </w:rPr>
        <w:t xml:space="preserve">, </w:t>
      </w:r>
      <w:proofErr w:type="spellStart"/>
      <w:r w:rsidRPr="001A2707">
        <w:rPr>
          <w:rFonts w:ascii="Helvetica" w:hAnsi="Helvetica"/>
          <w:sz w:val="32"/>
          <w:szCs w:val="32"/>
        </w:rPr>
        <w:t>Kaavya</w:t>
      </w:r>
      <w:proofErr w:type="spellEnd"/>
      <w:r w:rsidRPr="001A2707">
        <w:rPr>
          <w:rFonts w:ascii="Helvetica" w:hAnsi="Helvetica"/>
          <w:sz w:val="32"/>
          <w:szCs w:val="32"/>
        </w:rPr>
        <w:t xml:space="preserve"> </w:t>
      </w:r>
      <w:proofErr w:type="spellStart"/>
      <w:r w:rsidRPr="001A2707">
        <w:rPr>
          <w:rFonts w:ascii="Helvetica" w:hAnsi="Helvetica"/>
          <w:sz w:val="32"/>
          <w:szCs w:val="32"/>
        </w:rPr>
        <w:t>Giridhar</w:t>
      </w:r>
      <w:proofErr w:type="spellEnd"/>
      <w:r w:rsidRPr="001A2707">
        <w:rPr>
          <w:rFonts w:ascii="Helvetica" w:hAnsi="Helvetica"/>
          <w:sz w:val="32"/>
          <w:szCs w:val="32"/>
        </w:rPr>
        <w:t xml:space="preserve">, Xia Wang, Michelle H. </w:t>
      </w:r>
      <w:proofErr w:type="spellStart"/>
      <w:r w:rsidRPr="001A2707">
        <w:rPr>
          <w:rFonts w:ascii="Helvetica" w:hAnsi="Helvetica"/>
          <w:sz w:val="32"/>
          <w:szCs w:val="32"/>
        </w:rPr>
        <w:t>Theus</w:t>
      </w:r>
      <w:proofErr w:type="spellEnd"/>
      <w:r w:rsidRPr="001A2707">
        <w:rPr>
          <w:rFonts w:ascii="Helvetica" w:hAnsi="Helvetica"/>
          <w:sz w:val="32"/>
          <w:szCs w:val="32"/>
        </w:rPr>
        <w:t xml:space="preserve">. The Role of Eph Signaling in Cerebral </w:t>
      </w:r>
      <w:proofErr w:type="spellStart"/>
      <w:r w:rsidRPr="001A2707">
        <w:rPr>
          <w:rFonts w:ascii="Helvetica" w:hAnsi="Helvetica"/>
          <w:sz w:val="32"/>
          <w:szCs w:val="32"/>
        </w:rPr>
        <w:t>Pial</w:t>
      </w:r>
      <w:proofErr w:type="spellEnd"/>
      <w:r w:rsidRPr="001A2707">
        <w:rPr>
          <w:rFonts w:ascii="Helvetica" w:hAnsi="Helvetica"/>
          <w:sz w:val="32"/>
          <w:szCs w:val="32"/>
        </w:rPr>
        <w:t xml:space="preserve"> Arteriole Collateral Development. Poster Presentation at Okinawa Institute of Science and Technology, Okinawa, Japan, July 2013 </w:t>
      </w:r>
      <w:r w:rsidRPr="001A2707">
        <w:rPr>
          <w:rFonts w:ascii="Helvetica" w:hAnsi="Helvetica"/>
          <w:b/>
          <w:sz w:val="32"/>
          <w:szCs w:val="32"/>
        </w:rPr>
        <w:t>(Travel Award Winner)</w:t>
      </w:r>
    </w:p>
    <w:p w14:paraId="7EEC2A22" w14:textId="6783ED8F" w:rsidR="00610769" w:rsidRPr="008C667E" w:rsidRDefault="00610769" w:rsidP="00610769">
      <w:pPr>
        <w:spacing w:after="0" w:line="240" w:lineRule="auto"/>
        <w:rPr>
          <w:rFonts w:ascii="Helvetica" w:hAnsi="Helvetica" w:cstheme="minorHAnsi"/>
          <w:sz w:val="32"/>
          <w:szCs w:val="32"/>
        </w:rPr>
      </w:pPr>
    </w:p>
    <w:p w14:paraId="638D51C1" w14:textId="77777777" w:rsidR="001A2707" w:rsidRDefault="001A2707" w:rsidP="00610769">
      <w:pPr>
        <w:spacing w:after="0" w:line="240" w:lineRule="auto"/>
        <w:jc w:val="center"/>
        <w:outlineLvl w:val="0"/>
        <w:rPr>
          <w:rFonts w:ascii="Helvetica" w:hAnsi="Helvetica"/>
          <w:b/>
          <w:sz w:val="32"/>
          <w:szCs w:val="32"/>
          <w:u w:val="single"/>
        </w:rPr>
      </w:pPr>
    </w:p>
    <w:p w14:paraId="1D9F26CF" w14:textId="77777777" w:rsidR="001A2707" w:rsidRDefault="001A2707" w:rsidP="00610769">
      <w:pPr>
        <w:spacing w:after="0" w:line="240" w:lineRule="auto"/>
        <w:jc w:val="center"/>
        <w:outlineLvl w:val="0"/>
        <w:rPr>
          <w:rFonts w:ascii="Helvetica" w:hAnsi="Helvetica"/>
          <w:b/>
          <w:sz w:val="32"/>
          <w:szCs w:val="32"/>
          <w:u w:val="single"/>
        </w:rPr>
      </w:pPr>
    </w:p>
    <w:p w14:paraId="1729B52C" w14:textId="77777777" w:rsidR="001A2707" w:rsidRDefault="001A2707" w:rsidP="00610769">
      <w:pPr>
        <w:spacing w:after="0" w:line="240" w:lineRule="auto"/>
        <w:jc w:val="center"/>
        <w:outlineLvl w:val="0"/>
        <w:rPr>
          <w:rFonts w:ascii="Helvetica" w:hAnsi="Helvetica"/>
          <w:b/>
          <w:sz w:val="32"/>
          <w:szCs w:val="32"/>
          <w:u w:val="single"/>
        </w:rPr>
      </w:pPr>
    </w:p>
    <w:p w14:paraId="53B9DB81" w14:textId="77777777" w:rsidR="001A2707" w:rsidRDefault="001A2707" w:rsidP="00610769">
      <w:pPr>
        <w:spacing w:after="0" w:line="240" w:lineRule="auto"/>
        <w:jc w:val="center"/>
        <w:outlineLvl w:val="0"/>
        <w:rPr>
          <w:rFonts w:ascii="Helvetica" w:hAnsi="Helvetica"/>
          <w:b/>
          <w:sz w:val="32"/>
          <w:szCs w:val="32"/>
          <w:u w:val="single"/>
        </w:rPr>
      </w:pPr>
    </w:p>
    <w:p w14:paraId="16062B88" w14:textId="77777777" w:rsidR="001A2707" w:rsidRDefault="001A2707" w:rsidP="00610769">
      <w:pPr>
        <w:spacing w:after="0" w:line="240" w:lineRule="auto"/>
        <w:jc w:val="center"/>
        <w:outlineLvl w:val="0"/>
        <w:rPr>
          <w:rFonts w:ascii="Helvetica" w:hAnsi="Helvetica"/>
          <w:b/>
          <w:sz w:val="32"/>
          <w:szCs w:val="32"/>
          <w:u w:val="single"/>
        </w:rPr>
      </w:pPr>
    </w:p>
    <w:p w14:paraId="4C2C3D7F" w14:textId="77777777" w:rsidR="001A2707" w:rsidRDefault="001A2707" w:rsidP="00610769">
      <w:pPr>
        <w:spacing w:after="0" w:line="240" w:lineRule="auto"/>
        <w:jc w:val="center"/>
        <w:outlineLvl w:val="0"/>
        <w:rPr>
          <w:rFonts w:ascii="Helvetica" w:hAnsi="Helvetica"/>
          <w:b/>
          <w:sz w:val="32"/>
          <w:szCs w:val="32"/>
          <w:u w:val="single"/>
        </w:rPr>
      </w:pPr>
    </w:p>
    <w:p w14:paraId="2F3F0479" w14:textId="77777777" w:rsidR="001A2707" w:rsidRDefault="001A2707" w:rsidP="00610769">
      <w:pPr>
        <w:spacing w:after="0" w:line="240" w:lineRule="auto"/>
        <w:jc w:val="center"/>
        <w:outlineLvl w:val="0"/>
        <w:rPr>
          <w:rFonts w:ascii="Helvetica" w:hAnsi="Helvetica"/>
          <w:b/>
          <w:sz w:val="32"/>
          <w:szCs w:val="32"/>
          <w:u w:val="single"/>
        </w:rPr>
      </w:pPr>
    </w:p>
    <w:p w14:paraId="25B2DE19" w14:textId="77777777" w:rsidR="001A2707" w:rsidRDefault="001A2707" w:rsidP="00610769">
      <w:pPr>
        <w:spacing w:after="0" w:line="240" w:lineRule="auto"/>
        <w:jc w:val="center"/>
        <w:outlineLvl w:val="0"/>
        <w:rPr>
          <w:rFonts w:ascii="Helvetica" w:hAnsi="Helvetica"/>
          <w:b/>
          <w:sz w:val="32"/>
          <w:szCs w:val="32"/>
          <w:u w:val="single"/>
        </w:rPr>
      </w:pPr>
    </w:p>
    <w:p w14:paraId="2E128CF2" w14:textId="77777777" w:rsidR="001A2707" w:rsidRDefault="001A2707" w:rsidP="00610769">
      <w:pPr>
        <w:spacing w:after="0" w:line="240" w:lineRule="auto"/>
        <w:jc w:val="center"/>
        <w:outlineLvl w:val="0"/>
        <w:rPr>
          <w:rFonts w:ascii="Helvetica" w:hAnsi="Helvetica"/>
          <w:b/>
          <w:sz w:val="32"/>
          <w:szCs w:val="32"/>
          <w:u w:val="single"/>
        </w:rPr>
      </w:pPr>
    </w:p>
    <w:p w14:paraId="1594D14F" w14:textId="77777777" w:rsidR="001A2707" w:rsidRDefault="001A2707" w:rsidP="00610769">
      <w:pPr>
        <w:spacing w:after="0" w:line="240" w:lineRule="auto"/>
        <w:jc w:val="center"/>
        <w:outlineLvl w:val="0"/>
        <w:rPr>
          <w:rFonts w:ascii="Helvetica" w:hAnsi="Helvetica"/>
          <w:b/>
          <w:sz w:val="32"/>
          <w:szCs w:val="32"/>
          <w:u w:val="single"/>
        </w:rPr>
      </w:pPr>
    </w:p>
    <w:p w14:paraId="5892F484" w14:textId="77777777" w:rsidR="001A2707" w:rsidRDefault="001A2707" w:rsidP="00610769">
      <w:pPr>
        <w:spacing w:after="0" w:line="240" w:lineRule="auto"/>
        <w:jc w:val="center"/>
        <w:outlineLvl w:val="0"/>
        <w:rPr>
          <w:rFonts w:ascii="Helvetica" w:hAnsi="Helvetica"/>
          <w:b/>
          <w:sz w:val="32"/>
          <w:szCs w:val="32"/>
          <w:u w:val="single"/>
        </w:rPr>
      </w:pPr>
    </w:p>
    <w:p w14:paraId="65263AC2" w14:textId="77777777" w:rsidR="001A2707" w:rsidRDefault="001A2707" w:rsidP="00610769">
      <w:pPr>
        <w:spacing w:after="0" w:line="240" w:lineRule="auto"/>
        <w:jc w:val="center"/>
        <w:outlineLvl w:val="0"/>
        <w:rPr>
          <w:rFonts w:ascii="Helvetica" w:hAnsi="Helvetica"/>
          <w:b/>
          <w:sz w:val="32"/>
          <w:szCs w:val="32"/>
          <w:u w:val="single"/>
        </w:rPr>
      </w:pPr>
    </w:p>
    <w:p w14:paraId="1FFCCF63" w14:textId="77777777" w:rsidR="001A2707" w:rsidRDefault="001A2707" w:rsidP="00610769">
      <w:pPr>
        <w:spacing w:after="0" w:line="240" w:lineRule="auto"/>
        <w:jc w:val="center"/>
        <w:outlineLvl w:val="0"/>
        <w:rPr>
          <w:rFonts w:ascii="Helvetica" w:hAnsi="Helvetica"/>
          <w:b/>
          <w:sz w:val="32"/>
          <w:szCs w:val="32"/>
          <w:u w:val="single"/>
        </w:rPr>
      </w:pPr>
    </w:p>
    <w:p w14:paraId="41AE5FB8" w14:textId="77777777" w:rsidR="001A2707" w:rsidRDefault="001A2707" w:rsidP="00610769">
      <w:pPr>
        <w:spacing w:after="0" w:line="240" w:lineRule="auto"/>
        <w:jc w:val="center"/>
        <w:outlineLvl w:val="0"/>
        <w:rPr>
          <w:rFonts w:ascii="Helvetica" w:hAnsi="Helvetica"/>
          <w:b/>
          <w:sz w:val="32"/>
          <w:szCs w:val="32"/>
          <w:u w:val="single"/>
        </w:rPr>
      </w:pPr>
    </w:p>
    <w:p w14:paraId="25A5385F" w14:textId="77777777" w:rsidR="001A2707" w:rsidRDefault="001A2707" w:rsidP="00610769">
      <w:pPr>
        <w:spacing w:after="0" w:line="240" w:lineRule="auto"/>
        <w:jc w:val="center"/>
        <w:outlineLvl w:val="0"/>
        <w:rPr>
          <w:rFonts w:ascii="Helvetica" w:hAnsi="Helvetica"/>
          <w:b/>
          <w:sz w:val="32"/>
          <w:szCs w:val="32"/>
          <w:u w:val="single"/>
        </w:rPr>
      </w:pPr>
    </w:p>
    <w:p w14:paraId="451961F9" w14:textId="599AE08C" w:rsidR="00610769" w:rsidRPr="008C667E" w:rsidRDefault="00610769" w:rsidP="00610769">
      <w:pPr>
        <w:spacing w:after="0" w:line="240" w:lineRule="auto"/>
        <w:jc w:val="center"/>
        <w:outlineLvl w:val="0"/>
        <w:rPr>
          <w:rFonts w:ascii="Helvetica" w:hAnsi="Helvetica"/>
          <w:b/>
          <w:sz w:val="32"/>
          <w:szCs w:val="32"/>
          <w:u w:val="single"/>
        </w:rPr>
      </w:pPr>
      <w:r w:rsidRPr="008C667E">
        <w:rPr>
          <w:rFonts w:ascii="Helvetica" w:hAnsi="Helvetica"/>
          <w:b/>
          <w:sz w:val="32"/>
          <w:szCs w:val="32"/>
          <w:u w:val="single"/>
        </w:rPr>
        <w:t>Examination Graduate Committee</w:t>
      </w:r>
    </w:p>
    <w:p w14:paraId="79D05E9A" w14:textId="77777777" w:rsidR="00610769" w:rsidRPr="008C667E" w:rsidRDefault="00610769" w:rsidP="00610769">
      <w:pPr>
        <w:spacing w:after="0" w:line="240" w:lineRule="auto"/>
        <w:jc w:val="center"/>
        <w:rPr>
          <w:rFonts w:ascii="Helvetica" w:hAnsi="Helvetica"/>
          <w:b/>
          <w:sz w:val="32"/>
          <w:szCs w:val="32"/>
        </w:rPr>
      </w:pPr>
    </w:p>
    <w:p w14:paraId="49CA2F48" w14:textId="77777777" w:rsidR="00610769" w:rsidRDefault="00610769" w:rsidP="00610769">
      <w:pPr>
        <w:spacing w:after="0" w:line="240" w:lineRule="auto"/>
        <w:outlineLvl w:val="0"/>
        <w:rPr>
          <w:rFonts w:ascii="Helvetica" w:hAnsi="Helvetica"/>
          <w:b/>
          <w:sz w:val="32"/>
          <w:szCs w:val="32"/>
        </w:rPr>
      </w:pPr>
      <w:r w:rsidRPr="008C667E">
        <w:rPr>
          <w:rFonts w:ascii="Helvetica" w:hAnsi="Helvetica"/>
          <w:b/>
          <w:sz w:val="32"/>
          <w:szCs w:val="32"/>
        </w:rPr>
        <w:t>Major Advisor/Chair:</w:t>
      </w:r>
    </w:p>
    <w:p w14:paraId="6C84C860" w14:textId="77777777" w:rsidR="00610769" w:rsidRDefault="00610769" w:rsidP="00610769">
      <w:pPr>
        <w:spacing w:after="0" w:line="240" w:lineRule="auto"/>
        <w:outlineLvl w:val="0"/>
        <w:rPr>
          <w:rFonts w:ascii="Helvetica" w:hAnsi="Helvetica"/>
          <w:b/>
          <w:sz w:val="32"/>
          <w:szCs w:val="32"/>
        </w:rPr>
      </w:pPr>
    </w:p>
    <w:p w14:paraId="0A40DA8E" w14:textId="77777777" w:rsidR="00591988" w:rsidRPr="00591988" w:rsidRDefault="00591988" w:rsidP="00591988">
      <w:pPr>
        <w:spacing w:before="100" w:beforeAutospacing="1" w:after="100" w:afterAutospacing="1" w:line="240" w:lineRule="auto"/>
        <w:contextualSpacing/>
        <w:rPr>
          <w:rFonts w:ascii="Helvetica" w:hAnsi="Helvetica"/>
          <w:sz w:val="32"/>
          <w:szCs w:val="32"/>
        </w:rPr>
      </w:pPr>
      <w:r w:rsidRPr="00591988">
        <w:rPr>
          <w:rFonts w:ascii="Helvetica" w:hAnsi="Helvetica"/>
          <w:sz w:val="32"/>
          <w:szCs w:val="32"/>
        </w:rPr>
        <w:t xml:space="preserve">Michelle H. </w:t>
      </w:r>
      <w:proofErr w:type="spellStart"/>
      <w:r w:rsidRPr="00591988">
        <w:rPr>
          <w:rFonts w:ascii="Helvetica" w:hAnsi="Helvetica"/>
          <w:sz w:val="32"/>
          <w:szCs w:val="32"/>
        </w:rPr>
        <w:t>Theus</w:t>
      </w:r>
      <w:proofErr w:type="spellEnd"/>
      <w:r w:rsidRPr="00591988">
        <w:rPr>
          <w:rFonts w:ascii="Helvetica" w:hAnsi="Helvetica"/>
          <w:sz w:val="32"/>
          <w:szCs w:val="32"/>
        </w:rPr>
        <w:t>, PhD</w:t>
      </w:r>
    </w:p>
    <w:p w14:paraId="750D2C4F" w14:textId="4B3D8354" w:rsidR="00591988" w:rsidRDefault="00591988" w:rsidP="00591988">
      <w:pPr>
        <w:spacing w:before="100" w:beforeAutospacing="1" w:after="100" w:afterAutospacing="1" w:line="240" w:lineRule="auto"/>
        <w:contextualSpacing/>
        <w:rPr>
          <w:rFonts w:ascii="Helvetica" w:hAnsi="Helvetica"/>
          <w:sz w:val="32"/>
          <w:szCs w:val="32"/>
        </w:rPr>
      </w:pPr>
      <w:r w:rsidRPr="00591988">
        <w:rPr>
          <w:rFonts w:ascii="Helvetica" w:hAnsi="Helvetica"/>
          <w:sz w:val="32"/>
          <w:szCs w:val="32"/>
        </w:rPr>
        <w:t>Associate Professor</w:t>
      </w:r>
    </w:p>
    <w:p w14:paraId="11E41B70" w14:textId="7D534FD1" w:rsidR="001A2707" w:rsidRPr="00591988" w:rsidRDefault="001A2707" w:rsidP="00591988">
      <w:pPr>
        <w:spacing w:before="100" w:beforeAutospacing="1" w:after="100" w:afterAutospacing="1" w:line="240" w:lineRule="auto"/>
        <w:contextualSpacing/>
        <w:rPr>
          <w:rFonts w:ascii="Helvetica" w:hAnsi="Helvetica"/>
          <w:sz w:val="32"/>
          <w:szCs w:val="32"/>
        </w:rPr>
      </w:pPr>
      <w:r>
        <w:rPr>
          <w:rFonts w:ascii="Helvetica" w:hAnsi="Helvetica"/>
          <w:sz w:val="32"/>
          <w:szCs w:val="32"/>
        </w:rPr>
        <w:t>Molecular and Cellular Neurobiology</w:t>
      </w:r>
    </w:p>
    <w:p w14:paraId="43FE4F6B" w14:textId="2939ED44" w:rsidR="00610769" w:rsidRDefault="00591988" w:rsidP="00591988">
      <w:pPr>
        <w:spacing w:before="100" w:beforeAutospacing="1" w:after="100" w:afterAutospacing="1" w:line="240" w:lineRule="auto"/>
        <w:contextualSpacing/>
        <w:rPr>
          <w:rFonts w:ascii="Helvetica" w:hAnsi="Helvetica"/>
          <w:sz w:val="32"/>
          <w:szCs w:val="32"/>
        </w:rPr>
      </w:pPr>
      <w:r w:rsidRPr="00591988">
        <w:rPr>
          <w:rFonts w:ascii="Helvetica" w:hAnsi="Helvetica"/>
          <w:sz w:val="32"/>
          <w:szCs w:val="32"/>
        </w:rPr>
        <w:t>Department of Biomedical Sciences and Pathobiology</w:t>
      </w:r>
    </w:p>
    <w:p w14:paraId="2E500E7D" w14:textId="77777777" w:rsidR="00591988" w:rsidRPr="009D767A" w:rsidRDefault="00591988" w:rsidP="00591988">
      <w:pPr>
        <w:spacing w:before="100" w:beforeAutospacing="1" w:after="100" w:afterAutospacing="1" w:line="240" w:lineRule="auto"/>
        <w:contextualSpacing/>
        <w:rPr>
          <w:rFonts w:ascii="Helvetica" w:hAnsi="Helvetica"/>
          <w:sz w:val="32"/>
          <w:szCs w:val="32"/>
        </w:rPr>
      </w:pPr>
    </w:p>
    <w:p w14:paraId="0E39A586" w14:textId="77777777" w:rsidR="00610769" w:rsidRDefault="00610769" w:rsidP="00610769">
      <w:pPr>
        <w:spacing w:after="0" w:line="240" w:lineRule="auto"/>
        <w:outlineLvl w:val="0"/>
        <w:rPr>
          <w:rFonts w:ascii="Helvetica" w:hAnsi="Helvetica"/>
          <w:b/>
          <w:sz w:val="32"/>
          <w:szCs w:val="32"/>
        </w:rPr>
      </w:pPr>
      <w:r w:rsidRPr="008C667E">
        <w:rPr>
          <w:rFonts w:ascii="Helvetica" w:hAnsi="Helvetica"/>
          <w:b/>
          <w:sz w:val="32"/>
          <w:szCs w:val="32"/>
        </w:rPr>
        <w:t>Graduate Advising Committee Members:</w:t>
      </w:r>
    </w:p>
    <w:p w14:paraId="548FBD80" w14:textId="77777777" w:rsidR="00610769" w:rsidRDefault="00610769" w:rsidP="00610769">
      <w:pPr>
        <w:spacing w:after="0" w:line="240" w:lineRule="auto"/>
        <w:outlineLvl w:val="0"/>
        <w:rPr>
          <w:rFonts w:ascii="Helvetica" w:hAnsi="Helvetica"/>
          <w:b/>
          <w:sz w:val="32"/>
          <w:szCs w:val="32"/>
        </w:rPr>
      </w:pPr>
    </w:p>
    <w:p w14:paraId="3CC6916D" w14:textId="77777777" w:rsidR="001A2707" w:rsidRDefault="001A2707" w:rsidP="001A2707">
      <w:pPr>
        <w:pStyle w:val="BodyText"/>
        <w:tabs>
          <w:tab w:val="left" w:pos="4665"/>
        </w:tabs>
        <w:spacing w:before="100" w:beforeAutospacing="1"/>
        <w:ind w:right="229"/>
        <w:jc w:val="center"/>
        <w:rPr>
          <w:color w:val="1A1A1A"/>
        </w:rPr>
        <w:sectPr w:rsidR="001A2707">
          <w:pgSz w:w="12240" w:h="15840"/>
          <w:pgMar w:top="720" w:right="720" w:bottom="720" w:left="720" w:header="720" w:footer="720" w:gutter="0"/>
          <w:cols w:space="720"/>
          <w:titlePg/>
          <w:docGrid w:linePitch="360"/>
        </w:sectPr>
      </w:pPr>
    </w:p>
    <w:p w14:paraId="077C0D94"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Will Eyestone</w:t>
      </w:r>
    </w:p>
    <w:p w14:paraId="1454BBE8"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Research Associate Professor</w:t>
      </w:r>
    </w:p>
    <w:p w14:paraId="1846920D"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Reproductive Biology / Biotechnology</w:t>
      </w:r>
    </w:p>
    <w:p w14:paraId="5E304167" w14:textId="29CC28D1"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Dept. of Large Animal Clinical Sciences</w:t>
      </w:r>
    </w:p>
    <w:p w14:paraId="068CDDAA"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p>
    <w:p w14:paraId="363B1C38" w14:textId="78BD0BD6"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 xml:space="preserve">John </w:t>
      </w:r>
      <w:proofErr w:type="spellStart"/>
      <w:r w:rsidRPr="001A2707">
        <w:rPr>
          <w:rFonts w:ascii="Helvetica" w:hAnsi="Helvetica"/>
          <w:sz w:val="32"/>
          <w:szCs w:val="32"/>
        </w:rPr>
        <w:t>Rossmeisl</w:t>
      </w:r>
      <w:proofErr w:type="spellEnd"/>
    </w:p>
    <w:p w14:paraId="014615C0"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 xml:space="preserve">Professor </w:t>
      </w:r>
    </w:p>
    <w:p w14:paraId="14B66B3C" w14:textId="45BB3E52"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Neurology and Neurosurgery</w:t>
      </w:r>
    </w:p>
    <w:p w14:paraId="279B695C" w14:textId="7A3E3A5C"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Dept. of Small Animal Clinical Sciences</w:t>
      </w:r>
    </w:p>
    <w:p w14:paraId="338542F8"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p>
    <w:p w14:paraId="4F2695C4" w14:textId="665DB212"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J</w:t>
      </w:r>
      <w:r w:rsidRPr="001A2707">
        <w:rPr>
          <w:rFonts w:ascii="Helvetica" w:hAnsi="Helvetica"/>
          <w:sz w:val="32"/>
          <w:szCs w:val="32"/>
        </w:rPr>
        <w:t>o</w:t>
      </w:r>
      <w:r w:rsidRPr="001A2707">
        <w:rPr>
          <w:rFonts w:ascii="Helvetica" w:hAnsi="Helvetica"/>
          <w:sz w:val="32"/>
          <w:szCs w:val="32"/>
        </w:rPr>
        <w:t>hn Matson</w:t>
      </w:r>
    </w:p>
    <w:p w14:paraId="5E31BD31"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Assistant Professor</w:t>
      </w:r>
    </w:p>
    <w:p w14:paraId="0CD342A6" w14:textId="1FB08218"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Dept. of Chemistry</w:t>
      </w:r>
    </w:p>
    <w:p w14:paraId="517B9781"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p>
    <w:p w14:paraId="1025AF63" w14:textId="164C5061"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John Chappell</w:t>
      </w:r>
    </w:p>
    <w:p w14:paraId="09FB029E"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Assistant Professor</w:t>
      </w:r>
    </w:p>
    <w:p w14:paraId="68B8AF22" w14:textId="77777777" w:rsidR="001A2707" w:rsidRPr="001A2707"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 xml:space="preserve">Center of Heart and Regenerative Medicine </w:t>
      </w:r>
    </w:p>
    <w:p w14:paraId="7CD74CD9" w14:textId="42A481D4" w:rsidR="00591988" w:rsidRPr="00591988" w:rsidRDefault="001A2707" w:rsidP="001A2707">
      <w:pPr>
        <w:spacing w:before="100" w:beforeAutospacing="1" w:after="100" w:afterAutospacing="1" w:line="240" w:lineRule="auto"/>
        <w:contextualSpacing/>
        <w:rPr>
          <w:rFonts w:ascii="Helvetica" w:hAnsi="Helvetica"/>
          <w:sz w:val="32"/>
          <w:szCs w:val="32"/>
        </w:rPr>
      </w:pPr>
      <w:r w:rsidRPr="001A2707">
        <w:rPr>
          <w:rFonts w:ascii="Helvetica" w:hAnsi="Helvetica"/>
          <w:sz w:val="32"/>
          <w:szCs w:val="32"/>
        </w:rPr>
        <w:t>VTCRI</w:t>
      </w:r>
    </w:p>
    <w:p w14:paraId="38F2BC1A" w14:textId="77777777" w:rsidR="00610769" w:rsidRPr="003551FE" w:rsidRDefault="00610769" w:rsidP="00610769">
      <w:pPr>
        <w:spacing w:after="0" w:line="240" w:lineRule="auto"/>
        <w:jc w:val="center"/>
        <w:rPr>
          <w:rFonts w:ascii="Helvetica" w:hAnsi="Helvetica"/>
          <w:b/>
          <w:sz w:val="24"/>
          <w:szCs w:val="28"/>
        </w:rPr>
      </w:pPr>
    </w:p>
    <w:p w14:paraId="5326FDCC" w14:textId="77777777" w:rsidR="00610769" w:rsidRPr="003551FE" w:rsidRDefault="00610769" w:rsidP="00610769">
      <w:pPr>
        <w:spacing w:after="0" w:line="240" w:lineRule="auto"/>
        <w:jc w:val="center"/>
        <w:rPr>
          <w:rFonts w:ascii="Helvetica" w:hAnsi="Helvetica"/>
          <w:b/>
          <w:sz w:val="24"/>
          <w:szCs w:val="28"/>
          <w:u w:val="single"/>
        </w:rPr>
      </w:pPr>
      <w:r w:rsidRPr="003551FE">
        <w:rPr>
          <w:rFonts w:ascii="Helvetica" w:hAnsi="Helvetica"/>
          <w:b/>
          <w:noProof/>
          <w:sz w:val="28"/>
          <w:szCs w:val="32"/>
        </w:rPr>
        <w:lastRenderedPageBreak/>
        <mc:AlternateContent>
          <mc:Choice Requires="wps">
            <w:drawing>
              <wp:anchor distT="45720" distB="45720" distL="114300" distR="114300" simplePos="0" relativeHeight="251660288" behindDoc="0" locked="0" layoutInCell="1" allowOverlap="1" wp14:anchorId="609D4BAB" wp14:editId="5DDBCE2A">
                <wp:simplePos x="0" y="0"/>
                <wp:positionH relativeFrom="margin">
                  <wp:posOffset>410210</wp:posOffset>
                </wp:positionH>
                <wp:positionV relativeFrom="paragraph">
                  <wp:posOffset>66675</wp:posOffset>
                </wp:positionV>
                <wp:extent cx="6071235" cy="3467100"/>
                <wp:effectExtent l="12700" t="1270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3467100"/>
                        </a:xfrm>
                        <a:prstGeom prst="rect">
                          <a:avLst/>
                        </a:prstGeom>
                        <a:solidFill>
                          <a:srgbClr val="FFFFFF"/>
                        </a:solidFill>
                        <a:ln w="38100">
                          <a:solidFill>
                            <a:srgbClr val="800000"/>
                          </a:solidFill>
                          <a:miter lim="800000"/>
                          <a:headEnd/>
                          <a:tailEnd/>
                        </a:ln>
                      </wps:spPr>
                      <wps:txbx>
                        <w:txbxContent>
                          <w:p w14:paraId="5935EB10" w14:textId="17AB00CE" w:rsidR="00610769" w:rsidRDefault="00610769" w:rsidP="00591988">
                            <w:pPr>
                              <w:spacing w:after="0"/>
                              <w:jc w:val="center"/>
                              <w:rPr>
                                <w:rFonts w:ascii="Helvetica" w:hAnsi="Helvetica"/>
                                <w:b/>
                                <w:sz w:val="32"/>
                                <w:szCs w:val="32"/>
                                <w:u w:val="single"/>
                              </w:rPr>
                            </w:pPr>
                            <w:r w:rsidRPr="008C667E">
                              <w:rPr>
                                <w:rFonts w:ascii="Helvetica" w:hAnsi="Helvetica"/>
                                <w:b/>
                                <w:sz w:val="32"/>
                                <w:szCs w:val="32"/>
                                <w:u w:val="single"/>
                              </w:rPr>
                              <w:t>External Examiner</w:t>
                            </w:r>
                          </w:p>
                          <w:p w14:paraId="164A8C9F" w14:textId="77777777" w:rsidR="00591988" w:rsidRPr="009D767A" w:rsidRDefault="00591988" w:rsidP="00591988">
                            <w:pPr>
                              <w:spacing w:after="0"/>
                              <w:jc w:val="center"/>
                              <w:rPr>
                                <w:rFonts w:ascii="Helvetica" w:hAnsi="Helvetica"/>
                                <w:b/>
                                <w:sz w:val="32"/>
                                <w:szCs w:val="32"/>
                                <w:u w:val="single"/>
                              </w:rPr>
                            </w:pPr>
                          </w:p>
                          <w:p w14:paraId="42B18E4E" w14:textId="3AD358E4" w:rsidR="00591988" w:rsidRDefault="00591988" w:rsidP="00591988">
                            <w:pPr>
                              <w:spacing w:before="100" w:beforeAutospacing="1" w:after="100" w:afterAutospacing="1" w:line="240" w:lineRule="auto"/>
                              <w:contextualSpacing/>
                              <w:jc w:val="center"/>
                              <w:rPr>
                                <w:rFonts w:ascii="Helvetica" w:hAnsi="Helvetica"/>
                                <w:b/>
                                <w:sz w:val="32"/>
                                <w:szCs w:val="32"/>
                              </w:rPr>
                            </w:pPr>
                            <w:r w:rsidRPr="00591988">
                              <w:rPr>
                                <w:rFonts w:ascii="Helvetica" w:hAnsi="Helvetica"/>
                                <w:b/>
                                <w:sz w:val="32"/>
                                <w:szCs w:val="32"/>
                              </w:rPr>
                              <w:t>John R. Bethea, PhD</w:t>
                            </w:r>
                          </w:p>
                          <w:p w14:paraId="5905EE81" w14:textId="77777777" w:rsidR="00591988" w:rsidRPr="00591988" w:rsidRDefault="00591988" w:rsidP="00591988">
                            <w:pPr>
                              <w:spacing w:before="100" w:beforeAutospacing="1" w:after="100" w:afterAutospacing="1" w:line="240" w:lineRule="auto"/>
                              <w:contextualSpacing/>
                              <w:jc w:val="center"/>
                              <w:rPr>
                                <w:rFonts w:ascii="Helvetica" w:hAnsi="Helvetica"/>
                                <w:b/>
                                <w:sz w:val="32"/>
                                <w:szCs w:val="32"/>
                              </w:rPr>
                            </w:pPr>
                          </w:p>
                          <w:p w14:paraId="30AD26B2"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Professor and Department Head</w:t>
                            </w:r>
                          </w:p>
                          <w:p w14:paraId="7DB244C4"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Department of Biology</w:t>
                            </w:r>
                          </w:p>
                          <w:p w14:paraId="3B0505B2"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Drexel University</w:t>
                            </w:r>
                          </w:p>
                          <w:p w14:paraId="4AB8461F" w14:textId="77777777" w:rsidR="00591988" w:rsidRPr="00591988" w:rsidRDefault="00591988" w:rsidP="00591988">
                            <w:pPr>
                              <w:rPr>
                                <w:rFonts w:ascii="Helvetica" w:hAnsi="Helvetica"/>
                                <w:bCs/>
                                <w:sz w:val="24"/>
                                <w:szCs w:val="24"/>
                              </w:rPr>
                            </w:pPr>
                          </w:p>
                          <w:p w14:paraId="1A66DF8B" w14:textId="5481122C"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TNF: A Tale of a Cytokine and Two Receptors in Chronic Neuropathic Pain</w:t>
                            </w:r>
                          </w:p>
                          <w:p w14:paraId="779A8786"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Thursday, July 11, 2019</w:t>
                            </w:r>
                          </w:p>
                          <w:p w14:paraId="7E4E0A13"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9:30 am</w:t>
                            </w:r>
                          </w:p>
                          <w:p w14:paraId="13AE79F4" w14:textId="12E57869" w:rsidR="00610769" w:rsidRPr="00591988" w:rsidRDefault="00591988" w:rsidP="00591988">
                            <w:pPr>
                              <w:spacing w:before="100" w:beforeAutospacing="1" w:after="100" w:afterAutospacing="1" w:line="240" w:lineRule="auto"/>
                              <w:contextualSpacing/>
                              <w:jc w:val="center"/>
                              <w:rPr>
                                <w:rFonts w:ascii="Helvetica" w:hAnsi="Helvetica"/>
                                <w:sz w:val="24"/>
                                <w:szCs w:val="24"/>
                              </w:rPr>
                            </w:pPr>
                            <w:r w:rsidRPr="00591988">
                              <w:rPr>
                                <w:rFonts w:ascii="Helvetica" w:hAnsi="Helvetica"/>
                                <w:bCs/>
                                <w:sz w:val="24"/>
                                <w:szCs w:val="24"/>
                              </w:rPr>
                              <w:t>Life Sciences 1 Room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D4BAB" id="_x0000_s1027" type="#_x0000_t202" style="position:absolute;left:0;text-align:left;margin-left:32.3pt;margin-top:5.25pt;width:478.05pt;height:27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" strokecolor="maroon" strokeweight="3pt">
                <v:textbox>
                  <w:txbxContent>
                    <w:p w14:paraId="5935EB10" w14:textId="17AB00CE" w:rsidR="00610769" w:rsidRDefault="00610769" w:rsidP="00591988">
                      <w:pPr>
                        <w:spacing w:after="0"/>
                        <w:jc w:val="center"/>
                        <w:rPr>
                          <w:rFonts w:ascii="Helvetica" w:hAnsi="Helvetica"/>
                          <w:b/>
                          <w:sz w:val="32"/>
                          <w:szCs w:val="32"/>
                          <w:u w:val="single"/>
                        </w:rPr>
                      </w:pPr>
                      <w:r w:rsidRPr="008C667E">
                        <w:rPr>
                          <w:rFonts w:ascii="Helvetica" w:hAnsi="Helvetica"/>
                          <w:b/>
                          <w:sz w:val="32"/>
                          <w:szCs w:val="32"/>
                          <w:u w:val="single"/>
                        </w:rPr>
                        <w:t>External Examiner</w:t>
                      </w:r>
                    </w:p>
                    <w:p w14:paraId="164A8C9F" w14:textId="77777777" w:rsidR="00591988" w:rsidRPr="009D767A" w:rsidRDefault="00591988" w:rsidP="00591988">
                      <w:pPr>
                        <w:spacing w:after="0"/>
                        <w:jc w:val="center"/>
                        <w:rPr>
                          <w:rFonts w:ascii="Helvetica" w:hAnsi="Helvetica"/>
                          <w:b/>
                          <w:sz w:val="32"/>
                          <w:szCs w:val="32"/>
                          <w:u w:val="single"/>
                        </w:rPr>
                      </w:pPr>
                    </w:p>
                    <w:p w14:paraId="42B18E4E" w14:textId="3AD358E4" w:rsidR="00591988" w:rsidRDefault="00591988" w:rsidP="00591988">
                      <w:pPr>
                        <w:spacing w:before="100" w:beforeAutospacing="1" w:after="100" w:afterAutospacing="1" w:line="240" w:lineRule="auto"/>
                        <w:contextualSpacing/>
                        <w:jc w:val="center"/>
                        <w:rPr>
                          <w:rFonts w:ascii="Helvetica" w:hAnsi="Helvetica"/>
                          <w:b/>
                          <w:sz w:val="32"/>
                          <w:szCs w:val="32"/>
                        </w:rPr>
                      </w:pPr>
                      <w:r w:rsidRPr="00591988">
                        <w:rPr>
                          <w:rFonts w:ascii="Helvetica" w:hAnsi="Helvetica"/>
                          <w:b/>
                          <w:sz w:val="32"/>
                          <w:szCs w:val="32"/>
                        </w:rPr>
                        <w:t>John R. Bethea, PhD</w:t>
                      </w:r>
                    </w:p>
                    <w:p w14:paraId="5905EE81" w14:textId="77777777" w:rsidR="00591988" w:rsidRPr="00591988" w:rsidRDefault="00591988" w:rsidP="00591988">
                      <w:pPr>
                        <w:spacing w:before="100" w:beforeAutospacing="1" w:after="100" w:afterAutospacing="1" w:line="240" w:lineRule="auto"/>
                        <w:contextualSpacing/>
                        <w:jc w:val="center"/>
                        <w:rPr>
                          <w:rFonts w:ascii="Helvetica" w:hAnsi="Helvetica"/>
                          <w:b/>
                          <w:sz w:val="32"/>
                          <w:szCs w:val="32"/>
                        </w:rPr>
                      </w:pPr>
                    </w:p>
                    <w:p w14:paraId="30AD26B2"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Professor and Department Head</w:t>
                      </w:r>
                    </w:p>
                    <w:p w14:paraId="7DB244C4"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Department of Biology</w:t>
                      </w:r>
                    </w:p>
                    <w:p w14:paraId="3B0505B2"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Drexel University</w:t>
                      </w:r>
                    </w:p>
                    <w:p w14:paraId="4AB8461F" w14:textId="77777777" w:rsidR="00591988" w:rsidRPr="00591988" w:rsidRDefault="00591988" w:rsidP="00591988">
                      <w:pPr>
                        <w:rPr>
                          <w:rFonts w:ascii="Helvetica" w:hAnsi="Helvetica"/>
                          <w:bCs/>
                          <w:sz w:val="24"/>
                          <w:szCs w:val="24"/>
                        </w:rPr>
                      </w:pPr>
                    </w:p>
                    <w:p w14:paraId="1A66DF8B" w14:textId="5481122C"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TNF: A Tale of a Cytokine and Two Receptors in Chronic Neuropathic Pain</w:t>
                      </w:r>
                    </w:p>
                    <w:p w14:paraId="779A8786"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Thursday, July 11, 2019</w:t>
                      </w:r>
                    </w:p>
                    <w:p w14:paraId="7E4E0A13" w14:textId="77777777" w:rsidR="00591988" w:rsidRPr="00591988" w:rsidRDefault="00591988" w:rsidP="00591988">
                      <w:pPr>
                        <w:spacing w:before="100" w:beforeAutospacing="1" w:after="100" w:afterAutospacing="1" w:line="240" w:lineRule="auto"/>
                        <w:contextualSpacing/>
                        <w:jc w:val="center"/>
                        <w:rPr>
                          <w:rFonts w:ascii="Helvetica" w:hAnsi="Helvetica"/>
                          <w:bCs/>
                          <w:sz w:val="24"/>
                          <w:szCs w:val="24"/>
                        </w:rPr>
                      </w:pPr>
                      <w:r w:rsidRPr="00591988">
                        <w:rPr>
                          <w:rFonts w:ascii="Helvetica" w:hAnsi="Helvetica"/>
                          <w:bCs/>
                          <w:sz w:val="24"/>
                          <w:szCs w:val="24"/>
                        </w:rPr>
                        <w:t>9:30 am</w:t>
                      </w:r>
                    </w:p>
                    <w:p w14:paraId="13AE79F4" w14:textId="12E57869" w:rsidR="00610769" w:rsidRPr="00591988" w:rsidRDefault="00591988" w:rsidP="00591988">
                      <w:pPr>
                        <w:spacing w:before="100" w:beforeAutospacing="1" w:after="100" w:afterAutospacing="1" w:line="240" w:lineRule="auto"/>
                        <w:contextualSpacing/>
                        <w:jc w:val="center"/>
                        <w:rPr>
                          <w:rFonts w:ascii="Helvetica" w:hAnsi="Helvetica"/>
                          <w:sz w:val="24"/>
                          <w:szCs w:val="24"/>
                        </w:rPr>
                      </w:pPr>
                      <w:r w:rsidRPr="00591988">
                        <w:rPr>
                          <w:rFonts w:ascii="Helvetica" w:hAnsi="Helvetica"/>
                          <w:bCs/>
                          <w:sz w:val="24"/>
                          <w:szCs w:val="24"/>
                        </w:rPr>
                        <w:t>Life Sciences 1 Room 101</w:t>
                      </w:r>
                    </w:p>
                  </w:txbxContent>
                </v:textbox>
                <w10:wrap type="square" anchorx="margin"/>
              </v:shape>
            </w:pict>
          </mc:Fallback>
        </mc:AlternateContent>
      </w:r>
    </w:p>
    <w:p w14:paraId="19E35879" w14:textId="77777777" w:rsidR="00610769" w:rsidRPr="003551FE" w:rsidRDefault="00610769" w:rsidP="00610769">
      <w:pPr>
        <w:spacing w:after="0" w:line="240" w:lineRule="auto"/>
        <w:jc w:val="center"/>
        <w:rPr>
          <w:rFonts w:ascii="Helvetica" w:hAnsi="Helvetica"/>
          <w:b/>
          <w:sz w:val="24"/>
          <w:szCs w:val="28"/>
          <w:u w:val="single"/>
        </w:rPr>
      </w:pPr>
    </w:p>
    <w:p w14:paraId="41C5D9DF" w14:textId="77777777" w:rsidR="00610769" w:rsidRPr="003551FE" w:rsidRDefault="00610769" w:rsidP="00610769">
      <w:pPr>
        <w:spacing w:after="0" w:line="240" w:lineRule="auto"/>
        <w:jc w:val="center"/>
        <w:rPr>
          <w:rFonts w:ascii="Helvetica" w:hAnsi="Helvetica"/>
          <w:b/>
          <w:sz w:val="24"/>
          <w:szCs w:val="28"/>
          <w:u w:val="single"/>
        </w:rPr>
      </w:pPr>
    </w:p>
    <w:p w14:paraId="5E441787" w14:textId="77777777" w:rsidR="00610769" w:rsidRPr="003551FE" w:rsidRDefault="00610769" w:rsidP="00610769">
      <w:pPr>
        <w:spacing w:after="0" w:line="240" w:lineRule="auto"/>
        <w:jc w:val="center"/>
        <w:rPr>
          <w:rFonts w:ascii="Helvetica" w:hAnsi="Helvetica"/>
          <w:b/>
          <w:sz w:val="24"/>
          <w:szCs w:val="28"/>
          <w:u w:val="single"/>
        </w:rPr>
      </w:pPr>
    </w:p>
    <w:p w14:paraId="754775E0" w14:textId="77777777" w:rsidR="00610769" w:rsidRPr="003551FE" w:rsidRDefault="00610769" w:rsidP="00610769">
      <w:pPr>
        <w:spacing w:after="0"/>
        <w:jc w:val="center"/>
        <w:rPr>
          <w:rFonts w:ascii="Helvetica" w:hAnsi="Helvetica"/>
          <w:b/>
          <w:sz w:val="24"/>
          <w:szCs w:val="28"/>
          <w:u w:val="single"/>
        </w:rPr>
      </w:pPr>
    </w:p>
    <w:p w14:paraId="5181F86D" w14:textId="77777777" w:rsidR="00610769" w:rsidRPr="003551FE" w:rsidRDefault="00610769" w:rsidP="00610769">
      <w:pPr>
        <w:spacing w:after="0"/>
        <w:jc w:val="center"/>
        <w:rPr>
          <w:rFonts w:ascii="Helvetica" w:hAnsi="Helvetica"/>
          <w:b/>
          <w:sz w:val="24"/>
          <w:szCs w:val="28"/>
          <w:u w:val="single"/>
        </w:rPr>
      </w:pPr>
    </w:p>
    <w:p w14:paraId="022456BA" w14:textId="77777777" w:rsidR="00610769" w:rsidRPr="003551FE" w:rsidRDefault="00610769" w:rsidP="00610769">
      <w:pPr>
        <w:spacing w:after="0"/>
        <w:jc w:val="center"/>
        <w:rPr>
          <w:rFonts w:ascii="Helvetica" w:hAnsi="Helvetica"/>
          <w:b/>
          <w:sz w:val="24"/>
          <w:szCs w:val="28"/>
          <w:u w:val="single"/>
        </w:rPr>
      </w:pPr>
    </w:p>
    <w:p w14:paraId="471FCAFA" w14:textId="77777777" w:rsidR="00610769" w:rsidRPr="003551FE" w:rsidRDefault="00610769" w:rsidP="00610769">
      <w:pPr>
        <w:spacing w:after="0"/>
        <w:jc w:val="center"/>
        <w:rPr>
          <w:rFonts w:ascii="Helvetica" w:hAnsi="Helvetica"/>
          <w:b/>
          <w:sz w:val="24"/>
          <w:szCs w:val="28"/>
          <w:u w:val="single"/>
        </w:rPr>
      </w:pPr>
    </w:p>
    <w:p w14:paraId="29BAB583" w14:textId="77777777" w:rsidR="00610769" w:rsidRDefault="00610769" w:rsidP="00610769">
      <w:pPr>
        <w:spacing w:after="0"/>
        <w:jc w:val="center"/>
        <w:rPr>
          <w:rFonts w:ascii="Helvetica" w:hAnsi="Helvetica"/>
          <w:b/>
          <w:sz w:val="24"/>
          <w:szCs w:val="28"/>
          <w:u w:val="single"/>
        </w:rPr>
      </w:pPr>
    </w:p>
    <w:p w14:paraId="7AD22127" w14:textId="77777777" w:rsidR="00610769" w:rsidRPr="003551FE" w:rsidRDefault="00610769" w:rsidP="00610769">
      <w:pPr>
        <w:spacing w:after="0"/>
        <w:jc w:val="center"/>
        <w:rPr>
          <w:rFonts w:ascii="Helvetica" w:hAnsi="Helvetica"/>
          <w:b/>
          <w:sz w:val="24"/>
          <w:szCs w:val="28"/>
          <w:u w:val="single"/>
        </w:rPr>
      </w:pPr>
    </w:p>
    <w:p w14:paraId="6A4EC8B5" w14:textId="77777777" w:rsidR="00610769" w:rsidRPr="003551FE" w:rsidRDefault="00610769" w:rsidP="00610769">
      <w:pPr>
        <w:spacing w:after="0"/>
        <w:rPr>
          <w:rFonts w:ascii="Helvetica" w:hAnsi="Helvetica"/>
          <w:b/>
          <w:sz w:val="24"/>
          <w:szCs w:val="28"/>
          <w:u w:val="single"/>
        </w:rPr>
      </w:pPr>
    </w:p>
    <w:p w14:paraId="6B76A530" w14:textId="77777777" w:rsidR="00610769" w:rsidRDefault="00610769" w:rsidP="00610769">
      <w:pPr>
        <w:spacing w:after="0"/>
        <w:jc w:val="center"/>
        <w:rPr>
          <w:rFonts w:ascii="Helvetica" w:hAnsi="Helvetica"/>
          <w:b/>
          <w:sz w:val="24"/>
          <w:szCs w:val="28"/>
          <w:u w:val="single"/>
        </w:rPr>
      </w:pPr>
    </w:p>
    <w:p w14:paraId="41AC0FAF" w14:textId="77777777" w:rsidR="00610769" w:rsidRDefault="00610769" w:rsidP="00610769">
      <w:pPr>
        <w:spacing w:after="0"/>
        <w:jc w:val="center"/>
        <w:outlineLvl w:val="0"/>
        <w:rPr>
          <w:rFonts w:ascii="Helvetica" w:hAnsi="Helvetica"/>
          <w:b/>
          <w:sz w:val="24"/>
          <w:szCs w:val="28"/>
          <w:u w:val="single"/>
        </w:rPr>
      </w:pPr>
    </w:p>
    <w:p w14:paraId="00E28020" w14:textId="77777777" w:rsidR="00610769" w:rsidRDefault="00610769" w:rsidP="00610769">
      <w:pPr>
        <w:rPr>
          <w:rFonts w:ascii="Helvetica" w:hAnsi="Helvetica"/>
          <w:b/>
          <w:sz w:val="24"/>
          <w:szCs w:val="28"/>
          <w:u w:val="single"/>
        </w:rPr>
      </w:pPr>
    </w:p>
    <w:p w14:paraId="0C59ED0C" w14:textId="77777777" w:rsidR="00610769" w:rsidRDefault="00610769" w:rsidP="00610769">
      <w:pPr>
        <w:rPr>
          <w:rFonts w:ascii="Helvetica" w:hAnsi="Helvetica"/>
          <w:b/>
          <w:sz w:val="24"/>
          <w:szCs w:val="28"/>
          <w:u w:val="single"/>
        </w:rPr>
      </w:pPr>
    </w:p>
    <w:p w14:paraId="70E79948" w14:textId="77777777" w:rsidR="00610769" w:rsidRDefault="00610769" w:rsidP="00610769">
      <w:pPr>
        <w:rPr>
          <w:rFonts w:ascii="Helvetica" w:hAnsi="Helvetica"/>
          <w:b/>
          <w:sz w:val="24"/>
          <w:szCs w:val="28"/>
          <w:u w:val="single"/>
        </w:rPr>
      </w:pPr>
    </w:p>
    <w:p w14:paraId="7FF06623" w14:textId="77777777" w:rsidR="00610769" w:rsidRDefault="00610769" w:rsidP="00610769">
      <w:pPr>
        <w:rPr>
          <w:rFonts w:ascii="Helvetica" w:hAnsi="Helvetica"/>
          <w:b/>
          <w:sz w:val="24"/>
          <w:szCs w:val="28"/>
          <w:u w:val="single"/>
        </w:rPr>
      </w:pPr>
    </w:p>
    <w:p w14:paraId="448B426D" w14:textId="77777777" w:rsidR="00610769" w:rsidRDefault="00610769" w:rsidP="00610769">
      <w:pPr>
        <w:rPr>
          <w:rFonts w:ascii="Helvetica" w:hAnsi="Helvetica"/>
          <w:b/>
          <w:sz w:val="24"/>
          <w:szCs w:val="28"/>
          <w:u w:val="single"/>
        </w:rPr>
      </w:pPr>
    </w:p>
    <w:p w14:paraId="2D80373A" w14:textId="77777777" w:rsidR="00610769" w:rsidRDefault="00610769" w:rsidP="00610769">
      <w:pPr>
        <w:rPr>
          <w:rFonts w:ascii="Helvetica" w:hAnsi="Helvetica"/>
          <w:b/>
          <w:sz w:val="24"/>
          <w:szCs w:val="28"/>
          <w:u w:val="single"/>
        </w:rPr>
      </w:pPr>
    </w:p>
    <w:p w14:paraId="2AD36791" w14:textId="77777777" w:rsidR="00610769" w:rsidRDefault="00610769" w:rsidP="00610769">
      <w:pPr>
        <w:rPr>
          <w:rFonts w:ascii="Helvetica" w:hAnsi="Helvetica"/>
          <w:b/>
          <w:sz w:val="24"/>
          <w:szCs w:val="28"/>
          <w:u w:val="single"/>
        </w:rPr>
      </w:pPr>
    </w:p>
    <w:p w14:paraId="0B38E1B2" w14:textId="77777777" w:rsidR="00610769" w:rsidRDefault="00610769" w:rsidP="00610769">
      <w:pPr>
        <w:rPr>
          <w:rFonts w:ascii="Helvetica" w:hAnsi="Helvetica"/>
          <w:b/>
          <w:sz w:val="24"/>
          <w:szCs w:val="28"/>
          <w:u w:val="single"/>
        </w:rPr>
      </w:pPr>
    </w:p>
    <w:p w14:paraId="20373019" w14:textId="77777777" w:rsidR="00610769" w:rsidRDefault="00610769" w:rsidP="00610769">
      <w:pPr>
        <w:rPr>
          <w:rFonts w:ascii="Helvetica" w:hAnsi="Helvetica"/>
          <w:b/>
          <w:sz w:val="24"/>
          <w:szCs w:val="28"/>
          <w:u w:val="single"/>
        </w:rPr>
      </w:pPr>
    </w:p>
    <w:p w14:paraId="003CFF09" w14:textId="77777777" w:rsidR="00610769" w:rsidRDefault="00610769" w:rsidP="00610769">
      <w:pPr>
        <w:rPr>
          <w:rFonts w:ascii="Helvetica" w:hAnsi="Helvetica"/>
          <w:b/>
          <w:sz w:val="24"/>
          <w:szCs w:val="28"/>
          <w:u w:val="single"/>
        </w:rPr>
      </w:pPr>
    </w:p>
    <w:p w14:paraId="3F10A87A" w14:textId="77777777" w:rsidR="00610769" w:rsidRDefault="00610769" w:rsidP="00610769">
      <w:pPr>
        <w:rPr>
          <w:rFonts w:ascii="Helvetica" w:hAnsi="Helvetica"/>
          <w:b/>
          <w:sz w:val="24"/>
          <w:szCs w:val="28"/>
          <w:u w:val="single"/>
        </w:rPr>
      </w:pPr>
    </w:p>
    <w:p w14:paraId="7D1C309A" w14:textId="77777777" w:rsidR="00610769" w:rsidRDefault="00610769" w:rsidP="00610769">
      <w:pPr>
        <w:rPr>
          <w:rFonts w:ascii="Helvetica" w:hAnsi="Helvetica"/>
          <w:b/>
          <w:sz w:val="24"/>
          <w:szCs w:val="28"/>
          <w:u w:val="single"/>
        </w:rPr>
      </w:pPr>
    </w:p>
    <w:p w14:paraId="3D817BD5" w14:textId="77777777" w:rsidR="00610769" w:rsidRDefault="00610769" w:rsidP="00610769">
      <w:pPr>
        <w:rPr>
          <w:rFonts w:ascii="Helvetica" w:hAnsi="Helvetica"/>
          <w:b/>
          <w:sz w:val="24"/>
          <w:szCs w:val="28"/>
          <w:u w:val="single"/>
        </w:rPr>
      </w:pPr>
    </w:p>
    <w:p w14:paraId="2B7865D5" w14:textId="77777777" w:rsidR="00610769" w:rsidRDefault="00610769" w:rsidP="00610769">
      <w:pPr>
        <w:rPr>
          <w:rFonts w:ascii="Helvetica" w:hAnsi="Helvetica"/>
          <w:b/>
          <w:sz w:val="24"/>
          <w:szCs w:val="28"/>
          <w:u w:val="single"/>
        </w:rPr>
      </w:pPr>
    </w:p>
    <w:p w14:paraId="44E772D9" w14:textId="77777777" w:rsidR="00610769" w:rsidRDefault="00610769" w:rsidP="00610769">
      <w:pPr>
        <w:rPr>
          <w:rFonts w:ascii="Helvetica" w:hAnsi="Helvetica"/>
          <w:b/>
          <w:sz w:val="24"/>
          <w:szCs w:val="28"/>
          <w:u w:val="single"/>
        </w:rPr>
      </w:pPr>
    </w:p>
    <w:p w14:paraId="7E2DB9D5" w14:textId="77777777" w:rsidR="00610769" w:rsidRDefault="00610769" w:rsidP="00610769">
      <w:pPr>
        <w:rPr>
          <w:rFonts w:ascii="Helvetica" w:hAnsi="Helvetica"/>
          <w:b/>
          <w:sz w:val="24"/>
          <w:szCs w:val="28"/>
          <w:u w:val="single"/>
        </w:rPr>
      </w:pPr>
    </w:p>
    <w:p w14:paraId="3B3F19C3" w14:textId="77777777" w:rsidR="00610769" w:rsidRDefault="00610769" w:rsidP="00610769">
      <w:pPr>
        <w:rPr>
          <w:rFonts w:ascii="Helvetica" w:hAnsi="Helvetica"/>
          <w:b/>
          <w:sz w:val="24"/>
          <w:szCs w:val="28"/>
          <w:u w:val="single"/>
        </w:rPr>
      </w:pPr>
    </w:p>
    <w:p w14:paraId="7ECC3191" w14:textId="77777777" w:rsidR="00610769" w:rsidRDefault="00610769" w:rsidP="00610769">
      <w:pPr>
        <w:rPr>
          <w:rFonts w:ascii="Helvetica" w:hAnsi="Helvetica"/>
          <w:b/>
          <w:sz w:val="24"/>
          <w:szCs w:val="28"/>
          <w:u w:val="single"/>
        </w:rPr>
      </w:pPr>
    </w:p>
    <w:p w14:paraId="7A967ECF" w14:textId="77777777" w:rsidR="00610769" w:rsidRDefault="00610769" w:rsidP="00610769">
      <w:pPr>
        <w:rPr>
          <w:rFonts w:ascii="Helvetica" w:hAnsi="Helvetica"/>
          <w:b/>
          <w:sz w:val="24"/>
          <w:szCs w:val="28"/>
          <w:u w:val="single"/>
        </w:rPr>
      </w:pPr>
    </w:p>
    <w:p w14:paraId="7A8BC435" w14:textId="77777777" w:rsidR="00610769" w:rsidRDefault="00610769" w:rsidP="00610769">
      <w:pPr>
        <w:rPr>
          <w:rFonts w:ascii="Helvetica" w:hAnsi="Helvetica"/>
          <w:b/>
          <w:sz w:val="24"/>
          <w:szCs w:val="28"/>
          <w:u w:val="single"/>
        </w:rPr>
      </w:pPr>
    </w:p>
    <w:p w14:paraId="5EF30C94" w14:textId="77777777" w:rsidR="00610769" w:rsidRDefault="00610769" w:rsidP="00610769">
      <w:pPr>
        <w:rPr>
          <w:rFonts w:ascii="Helvetica" w:hAnsi="Helvetica"/>
          <w:b/>
          <w:sz w:val="24"/>
          <w:szCs w:val="28"/>
          <w:u w:val="single"/>
        </w:rPr>
      </w:pPr>
    </w:p>
    <w:p w14:paraId="2D367630" w14:textId="77777777" w:rsidR="00610769" w:rsidRDefault="00610769" w:rsidP="00610769">
      <w:pPr>
        <w:rPr>
          <w:rFonts w:ascii="Helvetica" w:hAnsi="Helvetica"/>
          <w:b/>
          <w:sz w:val="24"/>
          <w:szCs w:val="28"/>
          <w:u w:val="single"/>
        </w:rPr>
      </w:pPr>
    </w:p>
    <w:p w14:paraId="1D60E2E9" w14:textId="77777777" w:rsidR="00610769" w:rsidRDefault="00610769" w:rsidP="00610769">
      <w:pPr>
        <w:rPr>
          <w:rFonts w:ascii="Helvetica" w:hAnsi="Helvetica"/>
          <w:b/>
          <w:sz w:val="24"/>
          <w:szCs w:val="28"/>
          <w:u w:val="single"/>
        </w:rPr>
      </w:pPr>
    </w:p>
    <w:p w14:paraId="28EDC576" w14:textId="77777777" w:rsidR="00610769" w:rsidRDefault="00610769" w:rsidP="00610769">
      <w:pPr>
        <w:rPr>
          <w:rFonts w:ascii="Helvetica" w:hAnsi="Helvetica"/>
          <w:b/>
          <w:sz w:val="24"/>
          <w:szCs w:val="28"/>
          <w:u w:val="single"/>
        </w:rPr>
      </w:pPr>
    </w:p>
    <w:p w14:paraId="44BCF7EA" w14:textId="77777777" w:rsidR="00610769" w:rsidRDefault="00610769" w:rsidP="00610769">
      <w:pPr>
        <w:rPr>
          <w:rFonts w:ascii="Helvetica" w:hAnsi="Helvetica"/>
          <w:b/>
          <w:sz w:val="24"/>
          <w:szCs w:val="28"/>
          <w:u w:val="single"/>
        </w:rPr>
      </w:pPr>
    </w:p>
    <w:p w14:paraId="207FA0C1" w14:textId="77777777" w:rsidR="00610769" w:rsidRDefault="00610769" w:rsidP="00610769">
      <w:pPr>
        <w:rPr>
          <w:rFonts w:ascii="Helvetica" w:hAnsi="Helvetica"/>
          <w:b/>
          <w:sz w:val="24"/>
          <w:szCs w:val="28"/>
          <w:u w:val="single"/>
        </w:rPr>
      </w:pPr>
    </w:p>
    <w:p w14:paraId="5B46D04C" w14:textId="77777777" w:rsidR="00610769" w:rsidRDefault="00610769" w:rsidP="00610769">
      <w:pPr>
        <w:rPr>
          <w:rFonts w:ascii="Helvetica" w:hAnsi="Helvetica"/>
          <w:b/>
          <w:sz w:val="24"/>
          <w:szCs w:val="28"/>
          <w:u w:val="single"/>
        </w:rPr>
      </w:pPr>
    </w:p>
    <w:p w14:paraId="46B1D8B0" w14:textId="77777777" w:rsidR="00610769" w:rsidRDefault="00610769" w:rsidP="00610769">
      <w:pPr>
        <w:rPr>
          <w:rFonts w:ascii="Helvetica" w:hAnsi="Helvetica"/>
          <w:b/>
          <w:sz w:val="24"/>
          <w:szCs w:val="28"/>
          <w:u w:val="single"/>
        </w:rPr>
      </w:pPr>
    </w:p>
    <w:p w14:paraId="2FD2B30D" w14:textId="77777777" w:rsidR="00610769" w:rsidRDefault="00610769" w:rsidP="00610769">
      <w:pPr>
        <w:rPr>
          <w:rFonts w:ascii="Helvetica" w:hAnsi="Helvetica"/>
          <w:b/>
          <w:sz w:val="24"/>
          <w:szCs w:val="28"/>
          <w:u w:val="single"/>
        </w:rPr>
      </w:pPr>
    </w:p>
    <w:p w14:paraId="412BCEC4" w14:textId="77777777" w:rsidR="00610769" w:rsidRPr="00BD065D" w:rsidRDefault="00610769" w:rsidP="00610769">
      <w:pPr>
        <w:jc w:val="center"/>
        <w:rPr>
          <w:rFonts w:ascii="Helvetica" w:hAnsi="Helvetica"/>
          <w:b/>
          <w:sz w:val="24"/>
          <w:szCs w:val="28"/>
          <w:u w:val="single"/>
        </w:rPr>
      </w:pPr>
    </w:p>
    <w:p w14:paraId="48A81543" w14:textId="77777777" w:rsidR="00834C4D" w:rsidRDefault="00834C4D"/>
    <w:p w14:paraId="73447FEE" w14:textId="77777777" w:rsidR="00834C4D" w:rsidRDefault="00834C4D"/>
    <w:p w14:paraId="25ECD070" w14:textId="77777777" w:rsidR="00834C4D" w:rsidRDefault="00834C4D">
      <w:pPr>
        <w:pStyle w:val="Heading2"/>
      </w:pPr>
    </w:p>
    <w:p w14:paraId="09051FA6" w14:textId="77777777" w:rsidR="00834C4D" w:rsidRDefault="00834C4D"/>
    <w:p w14:paraId="249BD74F" w14:textId="77777777" w:rsidR="00834C4D" w:rsidRDefault="00834C4D"/>
    <w:p w14:paraId="099FA76D" w14:textId="77777777" w:rsidR="00834C4D" w:rsidRDefault="00834C4D">
      <w:pPr>
        <w:pStyle w:val="Heading2"/>
      </w:pPr>
    </w:p>
    <w:p w14:paraId="4CE6BD24" w14:textId="77777777" w:rsidR="00834C4D" w:rsidRDefault="00834C4D"/>
    <w:p w14:paraId="4AF2DEED" w14:textId="77777777" w:rsidR="00834C4D" w:rsidRDefault="00834C4D"/>
    <w:p w14:paraId="625F038F" w14:textId="77777777" w:rsidR="00834C4D" w:rsidRDefault="00834C4D">
      <w:pPr>
        <w:pStyle w:val="Heading2"/>
      </w:pPr>
    </w:p>
    <w:p w14:paraId="72188081" w14:textId="77777777" w:rsidR="00834C4D" w:rsidRDefault="00610769">
      <w:r>
        <w:rPr>
          <w:rFonts w:ascii="Helvetica" w:hAnsi="Helvetica"/>
          <w:b/>
          <w:noProof/>
          <w:sz w:val="24"/>
          <w:szCs w:val="28"/>
          <w:u w:val="single"/>
        </w:rPr>
        <w:drawing>
          <wp:anchor distT="0" distB="0" distL="114300" distR="114300" simplePos="0" relativeHeight="251662336" behindDoc="0" locked="0" layoutInCell="1" allowOverlap="1" wp14:anchorId="2045586D" wp14:editId="1F5E21AB">
            <wp:simplePos x="0" y="0"/>
            <wp:positionH relativeFrom="margin">
              <wp:posOffset>1104900</wp:posOffset>
            </wp:positionH>
            <wp:positionV relativeFrom="margin">
              <wp:posOffset>7401137</wp:posOffset>
            </wp:positionV>
            <wp:extent cx="4762500" cy="1968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_CMYK.jpg"/>
                    <pic:cNvPicPr/>
                  </pic:nvPicPr>
                  <pic:blipFill>
                    <a:blip r:embed="rId11"/>
                    <a:stretch>
                      <a:fillRect/>
                    </a:stretch>
                  </pic:blipFill>
                  <pic:spPr>
                    <a:xfrm>
                      <a:off x="0" y="0"/>
                      <a:ext cx="4762500" cy="1968500"/>
                    </a:xfrm>
                    <a:prstGeom prst="rect">
                      <a:avLst/>
                    </a:prstGeom>
                  </pic:spPr>
                </pic:pic>
              </a:graphicData>
            </a:graphic>
          </wp:anchor>
        </w:drawing>
      </w:r>
    </w:p>
    <w:sectPr w:rsidR="00834C4D" w:rsidSect="001A270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C822" w14:textId="77777777" w:rsidR="00837407" w:rsidRDefault="00837407">
      <w:pPr>
        <w:spacing w:after="0" w:line="240" w:lineRule="auto"/>
      </w:pPr>
      <w:r>
        <w:separator/>
      </w:r>
    </w:p>
  </w:endnote>
  <w:endnote w:type="continuationSeparator" w:id="0">
    <w:p w14:paraId="69D1C87A" w14:textId="77777777" w:rsidR="00837407" w:rsidRDefault="0083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CEE7" w14:textId="77777777" w:rsidR="00837407" w:rsidRDefault="00837407">
      <w:pPr>
        <w:spacing w:after="0" w:line="240" w:lineRule="auto"/>
      </w:pPr>
      <w:r>
        <w:separator/>
      </w:r>
    </w:p>
  </w:footnote>
  <w:footnote w:type="continuationSeparator" w:id="0">
    <w:p w14:paraId="691F340E" w14:textId="77777777" w:rsidR="00837407" w:rsidRDefault="0083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813"/>
    <w:multiLevelType w:val="hybridMultilevel"/>
    <w:tmpl w:val="ECF65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B873E4"/>
    <w:multiLevelType w:val="hybridMultilevel"/>
    <w:tmpl w:val="B04E30AC"/>
    <w:lvl w:ilvl="0" w:tplc="23164B5E">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96E24"/>
    <w:multiLevelType w:val="hybridMultilevel"/>
    <w:tmpl w:val="EAF07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9"/>
    <w:rsid w:val="000746E2"/>
    <w:rsid w:val="00076F52"/>
    <w:rsid w:val="00150979"/>
    <w:rsid w:val="00180934"/>
    <w:rsid w:val="001A2707"/>
    <w:rsid w:val="00330720"/>
    <w:rsid w:val="00340AD4"/>
    <w:rsid w:val="00353397"/>
    <w:rsid w:val="00405E33"/>
    <w:rsid w:val="004347EC"/>
    <w:rsid w:val="00524077"/>
    <w:rsid w:val="00591988"/>
    <w:rsid w:val="005A19C1"/>
    <w:rsid w:val="00610769"/>
    <w:rsid w:val="00726DAD"/>
    <w:rsid w:val="007F2666"/>
    <w:rsid w:val="00834C4D"/>
    <w:rsid w:val="00837407"/>
    <w:rsid w:val="00940617"/>
    <w:rsid w:val="00A94404"/>
    <w:rsid w:val="00AE70A5"/>
    <w:rsid w:val="00D53C63"/>
    <w:rsid w:val="00DC5D01"/>
    <w:rsid w:val="00E24FD5"/>
    <w:rsid w:val="00F55CC9"/>
    <w:rsid w:val="00FC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A259D"/>
  <w15:chartTrackingRefBased/>
  <w15:docId w15:val="{FAE79C4F-C09A-494E-BC61-01E2D329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BalloonText">
    <w:name w:val="Balloon Text"/>
    <w:basedOn w:val="Normal"/>
    <w:link w:val="BalloonTextChar"/>
    <w:uiPriority w:val="99"/>
    <w:semiHidden/>
    <w:unhideWhenUsed/>
    <w:rsid w:val="006107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769"/>
    <w:rPr>
      <w:rFonts w:ascii="Times New Roman" w:hAnsi="Times New Roman" w:cs="Times New Roman"/>
      <w:sz w:val="18"/>
      <w:szCs w:val="18"/>
    </w:rPr>
  </w:style>
  <w:style w:type="paragraph" w:customStyle="1" w:styleId="DataField">
    <w:name w:val="Data Field"/>
    <w:rsid w:val="00610769"/>
    <w:pPr>
      <w:widowControl w:val="0"/>
      <w:spacing w:after="0" w:line="240" w:lineRule="auto"/>
    </w:pPr>
    <w:rPr>
      <w:rFonts w:ascii="Arial" w:eastAsia="Times New Roman" w:hAnsi="Arial" w:cs="Arial"/>
      <w:color w:val="auto"/>
      <w:sz w:val="22"/>
      <w:szCs w:val="22"/>
    </w:rPr>
  </w:style>
  <w:style w:type="paragraph" w:styleId="Revision">
    <w:name w:val="Revision"/>
    <w:hidden/>
    <w:uiPriority w:val="99"/>
    <w:semiHidden/>
    <w:rsid w:val="00E24FD5"/>
    <w:pPr>
      <w:spacing w:after="0" w:line="240" w:lineRule="auto"/>
    </w:pPr>
    <w:rPr>
      <w:rFonts w:eastAsiaTheme="minorEastAsia"/>
    </w:rPr>
  </w:style>
  <w:style w:type="paragraph" w:customStyle="1" w:styleId="EndNoteBibliography">
    <w:name w:val="EndNote Bibliography"/>
    <w:basedOn w:val="Normal"/>
    <w:link w:val="EndNoteBibliographyChar"/>
    <w:rsid w:val="00591988"/>
    <w:pPr>
      <w:spacing w:after="0" w:line="240" w:lineRule="auto"/>
    </w:pPr>
    <w:rPr>
      <w:rFonts w:ascii="Times New Roman" w:eastAsia="Times New Roman" w:hAnsi="Times New Roman" w:cs="Times New Roman"/>
      <w:noProof/>
      <w:color w:val="auto"/>
    </w:rPr>
  </w:style>
  <w:style w:type="character" w:customStyle="1" w:styleId="EndNoteBibliographyChar">
    <w:name w:val="EndNote Bibliography Char"/>
    <w:basedOn w:val="DefaultParagraphFont"/>
    <w:link w:val="EndNoteBibliography"/>
    <w:rsid w:val="00591988"/>
    <w:rPr>
      <w:rFonts w:ascii="Times New Roman" w:eastAsia="Times New Roman" w:hAnsi="Times New Roman" w:cs="Times New Roman"/>
      <w:noProof/>
      <w:color w:val="auto"/>
    </w:rPr>
  </w:style>
  <w:style w:type="character" w:styleId="Strong">
    <w:name w:val="Strong"/>
    <w:basedOn w:val="DefaultParagraphFont"/>
    <w:uiPriority w:val="22"/>
    <w:qFormat/>
    <w:rsid w:val="00591988"/>
    <w:rPr>
      <w:b/>
      <w:bCs/>
    </w:rPr>
  </w:style>
  <w:style w:type="paragraph" w:styleId="ListParagraph">
    <w:name w:val="List Paragraph"/>
    <w:basedOn w:val="Normal"/>
    <w:uiPriority w:val="34"/>
    <w:unhideWhenUsed/>
    <w:qFormat/>
    <w:rsid w:val="00591988"/>
    <w:pPr>
      <w:ind w:left="720"/>
      <w:contextualSpacing/>
    </w:pPr>
  </w:style>
  <w:style w:type="paragraph" w:styleId="BodyText">
    <w:name w:val="Body Text"/>
    <w:basedOn w:val="Normal"/>
    <w:link w:val="BodyTextChar"/>
    <w:uiPriority w:val="1"/>
    <w:qFormat/>
    <w:rsid w:val="001A2707"/>
    <w:pPr>
      <w:widowControl w:val="0"/>
      <w:autoSpaceDE w:val="0"/>
      <w:autoSpaceDN w:val="0"/>
      <w:spacing w:after="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1A2707"/>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ena15/Library/Containers/com.microsoft.Word/Data/Library/Application%20Support/Microsoft/Office/16.0/DTS/en-US%7bF12E884D-9A86-3047-9492-32C64CF93661%7d/%7b0FCCC78D-CF76-AD44-BBD4-F0ACB80C48F7%7dtf10002089.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{0FCCC78D-CF76-AD44-BBD4-F0ACB80C48F7}tf10002089.dotx</Template>
  <TotalTime>1</TotalTime>
  <Pages>10</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2019-08-09T20:56:00Z</cp:lastPrinted>
  <dcterms:created xsi:type="dcterms:W3CDTF">2019-08-09T20:56:00Z</dcterms:created>
  <dcterms:modified xsi:type="dcterms:W3CDTF">2019-08-09T20:57:00Z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